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E6607">
      <w:pPr>
        <w:autoSpaceDE w:val="0"/>
        <w:autoSpaceDN w:val="0"/>
        <w:spacing w:line="600" w:lineRule="exact"/>
        <w:jc w:val="center"/>
        <w:rPr>
          <w:rFonts w:hint="eastAsia" w:ascii="华文楷体" w:hAnsi="华文楷体" w:eastAsia="华文楷体" w:cs="宋体"/>
          <w:b/>
          <w:kern w:val="0"/>
          <w:sz w:val="44"/>
          <w:szCs w:val="22"/>
          <w:lang w:bidi="zh-CN"/>
        </w:rPr>
      </w:pPr>
      <w:r>
        <w:rPr>
          <w:rFonts w:hint="eastAsia" w:ascii="华文楷体" w:hAnsi="华文楷体" w:eastAsia="华文楷体" w:cs="宋体"/>
          <w:b/>
          <w:kern w:val="0"/>
          <w:sz w:val="44"/>
          <w:szCs w:val="22"/>
          <w:lang w:bidi="zh-CN"/>
        </w:rPr>
        <w:t>202</w:t>
      </w:r>
      <w:r>
        <w:rPr>
          <w:rFonts w:hint="eastAsia" w:ascii="华文楷体" w:hAnsi="华文楷体" w:eastAsia="华文楷体" w:cs="宋体"/>
          <w:b/>
          <w:kern w:val="0"/>
          <w:sz w:val="44"/>
          <w:szCs w:val="22"/>
          <w:lang w:val="en-US" w:bidi="zh-CN"/>
        </w:rPr>
        <w:t>6</w:t>
      </w:r>
      <w:r>
        <w:rPr>
          <w:rFonts w:hint="eastAsia" w:ascii="华文楷体" w:hAnsi="华文楷体" w:eastAsia="华文楷体" w:cs="宋体"/>
          <w:b/>
          <w:kern w:val="0"/>
          <w:sz w:val="44"/>
          <w:szCs w:val="22"/>
          <w:lang w:bidi="zh-CN"/>
        </w:rPr>
        <w:t>年</w:t>
      </w:r>
      <w:r>
        <w:rPr>
          <w:rFonts w:hint="eastAsia" w:ascii="华文楷体" w:hAnsi="华文楷体" w:eastAsia="华文楷体" w:cs="宋体"/>
          <w:b/>
          <w:kern w:val="0"/>
          <w:sz w:val="44"/>
          <w:szCs w:val="22"/>
          <w:lang w:val="en-US" w:bidi="zh-CN"/>
        </w:rPr>
        <w:t>儋州</w:t>
      </w:r>
      <w:r>
        <w:rPr>
          <w:rFonts w:hint="eastAsia" w:ascii="华文楷体" w:hAnsi="华文楷体" w:eastAsia="华文楷体" w:cs="宋体"/>
          <w:b/>
          <w:kern w:val="0"/>
          <w:sz w:val="44"/>
          <w:szCs w:val="22"/>
          <w:lang w:bidi="zh-CN"/>
        </w:rPr>
        <w:t>洋浦“</w:t>
      </w:r>
      <w:r>
        <w:rPr>
          <w:rFonts w:hint="eastAsia" w:ascii="华文楷体" w:hAnsi="华文楷体" w:eastAsia="华文楷体" w:cs="宋体"/>
          <w:b/>
          <w:kern w:val="0"/>
          <w:sz w:val="44"/>
          <w:szCs w:val="22"/>
          <w:lang w:val="en-US" w:bidi="zh-CN"/>
        </w:rPr>
        <w:t>产业工人杯”职业技能</w:t>
      </w:r>
      <w:r>
        <w:rPr>
          <w:rFonts w:hint="eastAsia" w:ascii="华文楷体" w:hAnsi="华文楷体" w:eastAsia="华文楷体" w:cs="宋体"/>
          <w:b/>
          <w:kern w:val="0"/>
          <w:sz w:val="44"/>
          <w:szCs w:val="22"/>
          <w:lang w:bidi="zh-CN"/>
        </w:rPr>
        <w:t>竞赛</w:t>
      </w:r>
    </w:p>
    <w:p w14:paraId="6BC8BD4F">
      <w:pPr>
        <w:numPr>
          <w:ilvl w:val="0"/>
          <w:numId w:val="0"/>
        </w:numPr>
        <w:ind w:left="0" w:leftChars="0" w:right="0" w:rightChars="0" w:firstLine="0" w:firstLineChars="0"/>
        <w:jc w:val="center"/>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黑体" w:hAnsi="黑体" w:eastAsia="黑体" w:cs="黑体"/>
          <w:b/>
          <w:bCs/>
          <w:sz w:val="44"/>
          <w:szCs w:val="44"/>
          <w:lang w:val="en-US" w:eastAsia="zh-CN"/>
        </w:rPr>
        <w:t>钳工</w:t>
      </w:r>
      <w:r>
        <w:rPr>
          <w:rFonts w:hint="eastAsia" w:ascii="黑体" w:hAnsi="黑体" w:eastAsia="黑体" w:cs="黑体"/>
          <w:b/>
          <w:bCs/>
          <w:sz w:val="44"/>
          <w:szCs w:val="44"/>
        </w:rPr>
        <w:t>复习题</w:t>
      </w:r>
    </w:p>
    <w:p w14:paraId="2C19DE92">
      <w:pPr>
        <w:numPr>
          <w:ilvl w:val="0"/>
          <w:numId w:val="0"/>
        </w:numPr>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一、选择题</w:t>
      </w:r>
    </w:p>
    <w:p w14:paraId="32A6B738">
      <w:pPr>
        <w:numPr>
          <w:ilvl w:val="0"/>
          <w:numId w:val="0"/>
        </w:numPr>
        <w:rPr>
          <w:rFonts w:hint="default" w:asciiTheme="minorEastAsia" w:hAnsiTheme="minorEastAsia" w:cstheme="minorEastAsia"/>
          <w:i w:val="0"/>
          <w:iCs w:val="0"/>
          <w:caps w:val="0"/>
          <w:spacing w:val="0"/>
          <w:sz w:val="24"/>
          <w:szCs w:val="24"/>
          <w:shd w:val="clear" w:fill="FFFFFF"/>
          <w:lang w:val="en-US" w:eastAsia="zh-CN"/>
        </w:rPr>
      </w:pPr>
    </w:p>
    <w:p w14:paraId="32A9F79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是企业在市场经济中赖以生存的重要依据。</w:t>
      </w:r>
    </w:p>
    <w:p w14:paraId="1D026E7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A、关系</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、品牌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、质量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、信誉</w:t>
      </w:r>
    </w:p>
    <w:p w14:paraId="66410DD3">
      <w:pPr>
        <w:rPr>
          <w:rFonts w:hint="eastAsia" w:asciiTheme="minorEastAsia" w:hAnsiTheme="minorEastAsia" w:eastAsiaTheme="minorEastAsia" w:cstheme="minorEastAsia"/>
          <w:i w:val="0"/>
          <w:iCs w:val="0"/>
          <w:caps w:val="0"/>
          <w:spacing w:val="0"/>
          <w:sz w:val="24"/>
          <w:szCs w:val="24"/>
          <w:shd w:val="clear" w:fill="FFFFFF"/>
        </w:rPr>
      </w:pPr>
    </w:p>
    <w:p w14:paraId="2831DD64">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2、下列叙述不属于劳动合同的内容是</w:t>
      </w:r>
      <w:r>
        <w:rPr>
          <w:rFonts w:hint="eastAsia" w:asciiTheme="minorEastAsia" w:hAnsiTheme="minorEastAsia" w:cstheme="minorEastAsia"/>
          <w:i w:val="0"/>
          <w:iCs w:val="0"/>
          <w:caps w:val="0"/>
          <w:spacing w:val="0"/>
          <w:sz w:val="24"/>
          <w:szCs w:val="24"/>
          <w:shd w:val="clear" w:fill="FFFFFF"/>
          <w:lang w:eastAsia="zh-CN"/>
        </w:rPr>
        <w:t>（   ）</w:t>
      </w:r>
    </w:p>
    <w:p w14:paraId="3C072B9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A劳动纪律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、企业的经营状况</w:t>
      </w:r>
    </w:p>
    <w:p w14:paraId="422EBC2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C、任务指标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、试用与合同期限</w:t>
      </w:r>
    </w:p>
    <w:p w14:paraId="467199C0">
      <w:pPr>
        <w:rPr>
          <w:rFonts w:hint="eastAsia" w:asciiTheme="minorEastAsia" w:hAnsiTheme="minorEastAsia" w:eastAsiaTheme="minorEastAsia" w:cstheme="minorEastAsia"/>
          <w:i w:val="0"/>
          <w:iCs w:val="0"/>
          <w:caps w:val="0"/>
          <w:spacing w:val="0"/>
          <w:sz w:val="24"/>
          <w:szCs w:val="24"/>
          <w:shd w:val="clear" w:fill="FFFFFF"/>
        </w:rPr>
      </w:pPr>
    </w:p>
    <w:p w14:paraId="6BEAAED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3、社会保险是通过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，强制征集专门资金用于劳动者在丧失劳动能力和劳动机会时的基本生活需要。</w:t>
      </w:r>
    </w:p>
    <w:p w14:paraId="2365EC4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A、企业同意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、民主讨论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、国家立法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、个人同意</w:t>
      </w:r>
    </w:p>
    <w:p w14:paraId="66B6D20F">
      <w:pPr>
        <w:rPr>
          <w:rFonts w:hint="eastAsia" w:asciiTheme="minorEastAsia" w:hAnsiTheme="minorEastAsia" w:eastAsiaTheme="minorEastAsia" w:cstheme="minorEastAsia"/>
          <w:i w:val="0"/>
          <w:iCs w:val="0"/>
          <w:caps w:val="0"/>
          <w:spacing w:val="0"/>
          <w:sz w:val="24"/>
          <w:szCs w:val="24"/>
          <w:shd w:val="clear" w:fill="FFFFFF"/>
        </w:rPr>
      </w:pPr>
    </w:p>
    <w:p w14:paraId="78186BD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是指正圆锥底圆直径与圆锥高度之比。</w:t>
      </w:r>
    </w:p>
    <w:p w14:paraId="6FD35BE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A、斜度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、角度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、锥度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、坡度</w:t>
      </w:r>
    </w:p>
    <w:p w14:paraId="4139036D">
      <w:pPr>
        <w:rPr>
          <w:rFonts w:hint="eastAsia" w:asciiTheme="minorEastAsia" w:hAnsiTheme="minorEastAsia" w:eastAsiaTheme="minorEastAsia" w:cstheme="minorEastAsia"/>
          <w:i w:val="0"/>
          <w:iCs w:val="0"/>
          <w:caps w:val="0"/>
          <w:spacing w:val="0"/>
          <w:sz w:val="24"/>
          <w:szCs w:val="24"/>
          <w:shd w:val="clear" w:fill="FFFFFF"/>
        </w:rPr>
      </w:pPr>
    </w:p>
    <w:p w14:paraId="2982EDD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是指零件加工和测量而选定的基准。</w:t>
      </w:r>
    </w:p>
    <w:p w14:paraId="08B6FB5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A、设计基准</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、工艺基准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、工序基准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、定位基准</w:t>
      </w:r>
    </w:p>
    <w:p w14:paraId="11994686">
      <w:pPr>
        <w:rPr>
          <w:rFonts w:hint="eastAsia" w:asciiTheme="minorEastAsia" w:hAnsiTheme="minorEastAsia" w:eastAsiaTheme="minorEastAsia" w:cstheme="minorEastAsia"/>
          <w:i w:val="0"/>
          <w:iCs w:val="0"/>
          <w:caps w:val="0"/>
          <w:spacing w:val="0"/>
          <w:sz w:val="24"/>
          <w:szCs w:val="24"/>
          <w:shd w:val="clear" w:fill="FFFFFF"/>
        </w:rPr>
      </w:pPr>
    </w:p>
    <w:p w14:paraId="005883F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常用于低速手用刀具，如手用铰刀、锉刀和锯条等。</w:t>
      </w:r>
    </w:p>
    <w:p w14:paraId="3C0C152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A、碳素工具钢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、合金工具钢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、高速钢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、硬质合金</w:t>
      </w:r>
    </w:p>
    <w:p w14:paraId="3EE7DB56">
      <w:pPr>
        <w:rPr>
          <w:rFonts w:hint="eastAsia" w:asciiTheme="minorEastAsia" w:hAnsiTheme="minorEastAsia" w:eastAsiaTheme="minorEastAsia" w:cstheme="minorEastAsia"/>
          <w:i w:val="0"/>
          <w:iCs w:val="0"/>
          <w:caps w:val="0"/>
          <w:spacing w:val="0"/>
          <w:sz w:val="24"/>
          <w:szCs w:val="24"/>
          <w:shd w:val="clear" w:fill="FFFFFF"/>
        </w:rPr>
      </w:pPr>
    </w:p>
    <w:p w14:paraId="260ED6A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7、W18Cr4V是</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刀具材料的牌号。</w:t>
      </w:r>
    </w:p>
    <w:p w14:paraId="5C3622D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A、碳素工具钢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、合金工具钢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、高速钢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、硬质合金</w:t>
      </w:r>
    </w:p>
    <w:p w14:paraId="463EA4B6">
      <w:pPr>
        <w:rPr>
          <w:rFonts w:hint="eastAsia" w:asciiTheme="minorEastAsia" w:hAnsiTheme="minorEastAsia" w:eastAsiaTheme="minorEastAsia" w:cstheme="minorEastAsia"/>
          <w:i w:val="0"/>
          <w:iCs w:val="0"/>
          <w:caps w:val="0"/>
          <w:spacing w:val="0"/>
          <w:sz w:val="24"/>
          <w:szCs w:val="24"/>
          <w:shd w:val="clear" w:fill="FFFFFF"/>
        </w:rPr>
      </w:pPr>
    </w:p>
    <w:p w14:paraId="4326E28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8、刀具刃磨包括刃磨刀刃、</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和刃磨几何角度。</w:t>
      </w:r>
    </w:p>
    <w:p w14:paraId="1413D4C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A、刃磨刀面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、刃磨前角</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、刃磨后角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、刃磨棱边</w:t>
      </w:r>
    </w:p>
    <w:p w14:paraId="11AF99AC">
      <w:pPr>
        <w:rPr>
          <w:rFonts w:hint="eastAsia" w:asciiTheme="minorEastAsia" w:hAnsiTheme="minorEastAsia" w:eastAsiaTheme="minorEastAsia" w:cstheme="minorEastAsia"/>
          <w:i w:val="0"/>
          <w:iCs w:val="0"/>
          <w:caps w:val="0"/>
          <w:spacing w:val="0"/>
          <w:sz w:val="24"/>
          <w:szCs w:val="24"/>
          <w:shd w:val="clear" w:fill="FFFFFF"/>
        </w:rPr>
      </w:pPr>
    </w:p>
    <w:p w14:paraId="4FEB856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9、标准麻花钻由柄部、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和工作部分组成。</w:t>
      </w:r>
    </w:p>
    <w:p w14:paraId="5E1360D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A、颈部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、切削部分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、导向部分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、螺旋槽</w:t>
      </w:r>
    </w:p>
    <w:p w14:paraId="342B05DC">
      <w:pPr>
        <w:rPr>
          <w:rFonts w:hint="eastAsia" w:asciiTheme="minorEastAsia" w:hAnsiTheme="minorEastAsia" w:eastAsiaTheme="minorEastAsia" w:cstheme="minorEastAsia"/>
          <w:i w:val="0"/>
          <w:iCs w:val="0"/>
          <w:caps w:val="0"/>
          <w:spacing w:val="0"/>
          <w:sz w:val="24"/>
          <w:szCs w:val="24"/>
          <w:shd w:val="clear" w:fill="FFFFFF"/>
        </w:rPr>
      </w:pPr>
    </w:p>
    <w:p w14:paraId="4952B2B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10、标准麻花钻的顶角是指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在其平行平面内的投影的夹角。</w:t>
      </w:r>
    </w:p>
    <w:p w14:paraId="7053FF7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A、两主切削刃</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、两副切削刃</w:t>
      </w:r>
    </w:p>
    <w:p w14:paraId="62A0A82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C、主切削刃与横刃</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、副切削刃与横刃</w:t>
      </w:r>
    </w:p>
    <w:p w14:paraId="12C55336">
      <w:pPr>
        <w:rPr>
          <w:rFonts w:hint="eastAsia" w:asciiTheme="minorEastAsia" w:hAnsiTheme="minorEastAsia" w:eastAsiaTheme="minorEastAsia" w:cstheme="minorEastAsia"/>
          <w:i w:val="0"/>
          <w:iCs w:val="0"/>
          <w:caps w:val="0"/>
          <w:spacing w:val="0"/>
          <w:sz w:val="24"/>
          <w:szCs w:val="24"/>
          <w:shd w:val="clear" w:fill="FFFFFF"/>
        </w:rPr>
      </w:pPr>
    </w:p>
    <w:p w14:paraId="7AF92CB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11、当油中</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时，其压缩性将显著增加。</w:t>
      </w:r>
    </w:p>
    <w:p w14:paraId="1E14E1F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A、混入杂质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、混入空气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、混入气泡</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、油温升高</w:t>
      </w:r>
    </w:p>
    <w:p w14:paraId="09093AC1">
      <w:pPr>
        <w:rPr>
          <w:rFonts w:hint="eastAsia" w:asciiTheme="minorEastAsia" w:hAnsiTheme="minorEastAsia" w:eastAsiaTheme="minorEastAsia" w:cstheme="minorEastAsia"/>
          <w:i w:val="0"/>
          <w:iCs w:val="0"/>
          <w:caps w:val="0"/>
          <w:spacing w:val="0"/>
          <w:sz w:val="24"/>
          <w:szCs w:val="24"/>
          <w:shd w:val="clear" w:fill="FFFFFF"/>
        </w:rPr>
      </w:pPr>
    </w:p>
    <w:p w14:paraId="1A25E9C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12、液体流经管内不同截面的流动速度与其横截面积的大小成</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3E9D5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A变化规律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、曲线变化</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、正比</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、反比</w:t>
      </w:r>
    </w:p>
    <w:p w14:paraId="01B05451">
      <w:pPr>
        <w:rPr>
          <w:rFonts w:hint="eastAsia" w:asciiTheme="minorEastAsia" w:hAnsiTheme="minorEastAsia" w:eastAsiaTheme="minorEastAsia" w:cstheme="minorEastAsia"/>
          <w:i w:val="0"/>
          <w:iCs w:val="0"/>
          <w:caps w:val="0"/>
          <w:spacing w:val="0"/>
          <w:sz w:val="24"/>
          <w:szCs w:val="24"/>
          <w:shd w:val="clear" w:fill="FFFFFF"/>
        </w:rPr>
      </w:pPr>
    </w:p>
    <w:p w14:paraId="1846524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13、液体在直径相同的的直管中流动时的压力损失称为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6C2EED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A、沿程损失</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、局部损失</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、容积损失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、机械损失</w:t>
      </w:r>
    </w:p>
    <w:p w14:paraId="247227DB">
      <w:pPr>
        <w:rPr>
          <w:rFonts w:hint="eastAsia" w:asciiTheme="minorEastAsia" w:hAnsiTheme="minorEastAsia" w:eastAsiaTheme="minorEastAsia" w:cstheme="minorEastAsia"/>
          <w:i w:val="0"/>
          <w:iCs w:val="0"/>
          <w:caps w:val="0"/>
          <w:spacing w:val="0"/>
          <w:sz w:val="24"/>
          <w:szCs w:val="24"/>
          <w:shd w:val="clear" w:fill="FFFFFF"/>
        </w:rPr>
      </w:pPr>
    </w:p>
    <w:p w14:paraId="0C38A02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14、泄漏是指从液压元件的密封间隙漏过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油液的现象。</w:t>
      </w:r>
    </w:p>
    <w:p w14:paraId="1CCDD09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A、一定的</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、少量的</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、大量的</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、渗出的</w:t>
      </w:r>
    </w:p>
    <w:p w14:paraId="6B07ADF9">
      <w:pPr>
        <w:rPr>
          <w:rFonts w:hint="eastAsia" w:asciiTheme="minorEastAsia" w:hAnsiTheme="minorEastAsia" w:eastAsiaTheme="minorEastAsia" w:cstheme="minorEastAsia"/>
          <w:i w:val="0"/>
          <w:iCs w:val="0"/>
          <w:caps w:val="0"/>
          <w:spacing w:val="0"/>
          <w:sz w:val="24"/>
          <w:szCs w:val="24"/>
          <w:shd w:val="clear" w:fill="FFFFFF"/>
        </w:rPr>
      </w:pPr>
    </w:p>
    <w:p w14:paraId="634E40C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15、液压系统中管路越长，</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越大。</w:t>
      </w:r>
    </w:p>
    <w:p w14:paraId="50B41A2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A、机械损失</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、局部损失</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、沿程损失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、容积损失</w:t>
      </w:r>
    </w:p>
    <w:p w14:paraId="1E7D00F7">
      <w:pPr>
        <w:rPr>
          <w:rFonts w:hint="eastAsia" w:asciiTheme="minorEastAsia" w:hAnsiTheme="minorEastAsia" w:eastAsiaTheme="minorEastAsia" w:cstheme="minorEastAsia"/>
          <w:i w:val="0"/>
          <w:iCs w:val="0"/>
          <w:caps w:val="0"/>
          <w:spacing w:val="0"/>
          <w:sz w:val="24"/>
          <w:szCs w:val="24"/>
          <w:shd w:val="clear" w:fill="FFFFFF"/>
        </w:rPr>
      </w:pPr>
    </w:p>
    <w:p w14:paraId="4C7EF26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16、每个尺寸链至少有</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个环。</w:t>
      </w:r>
    </w:p>
    <w:p w14:paraId="6DF9878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A、一</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、三</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、四</w:t>
      </w:r>
    </w:p>
    <w:p w14:paraId="7725AC1E">
      <w:pPr>
        <w:rPr>
          <w:rFonts w:hint="eastAsia" w:asciiTheme="minorEastAsia" w:hAnsiTheme="minorEastAsia" w:eastAsiaTheme="minorEastAsia" w:cstheme="minorEastAsia"/>
          <w:i w:val="0"/>
          <w:iCs w:val="0"/>
          <w:caps w:val="0"/>
          <w:spacing w:val="0"/>
          <w:sz w:val="24"/>
          <w:szCs w:val="24"/>
          <w:shd w:val="clear" w:fill="FFFFFF"/>
        </w:rPr>
      </w:pPr>
    </w:p>
    <w:p w14:paraId="2DA0EA5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17、斜楔夹紧机构是利用楔块斜面将楔块</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转变为夹紧力，从而使工件夹紧的一种机构。</w:t>
      </w:r>
    </w:p>
    <w:p w14:paraId="1008B26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A、推力</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、作用力</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、夹紧力</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、内力</w:t>
      </w:r>
    </w:p>
    <w:p w14:paraId="5D670B60">
      <w:pPr>
        <w:rPr>
          <w:rFonts w:hint="eastAsia" w:asciiTheme="minorEastAsia" w:hAnsiTheme="minorEastAsia" w:eastAsiaTheme="minorEastAsia" w:cstheme="minorEastAsia"/>
          <w:i w:val="0"/>
          <w:iCs w:val="0"/>
          <w:caps w:val="0"/>
          <w:spacing w:val="0"/>
          <w:sz w:val="24"/>
          <w:szCs w:val="24"/>
          <w:shd w:val="clear" w:fill="FFFFFF"/>
        </w:rPr>
      </w:pPr>
    </w:p>
    <w:p w14:paraId="40C2985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18、万用表测电流时应和电路</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8F1510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A、并联</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、串联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、混联</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、相联</w:t>
      </w:r>
    </w:p>
    <w:p w14:paraId="6B397BDE">
      <w:pPr>
        <w:rPr>
          <w:rFonts w:hint="eastAsia" w:asciiTheme="minorEastAsia" w:hAnsiTheme="minorEastAsia" w:eastAsiaTheme="minorEastAsia" w:cstheme="minorEastAsia"/>
          <w:i w:val="0"/>
          <w:iCs w:val="0"/>
          <w:caps w:val="0"/>
          <w:spacing w:val="0"/>
          <w:sz w:val="24"/>
          <w:szCs w:val="24"/>
          <w:shd w:val="clear" w:fill="FFFFFF"/>
        </w:rPr>
      </w:pPr>
    </w:p>
    <w:p w14:paraId="0268BDA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19、液压式千斤顶主要由钢制的壳体、活塞、</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组成。</w:t>
      </w:r>
    </w:p>
    <w:p w14:paraId="72A9452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A、液压泵和阀</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、液压泵</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、阀</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、贮油罐</w:t>
      </w:r>
    </w:p>
    <w:p w14:paraId="52FAC0EB">
      <w:pPr>
        <w:rPr>
          <w:rFonts w:hint="eastAsia" w:asciiTheme="minorEastAsia" w:hAnsiTheme="minorEastAsia" w:eastAsiaTheme="minorEastAsia" w:cstheme="minorEastAsia"/>
          <w:i w:val="0"/>
          <w:iCs w:val="0"/>
          <w:caps w:val="0"/>
          <w:spacing w:val="0"/>
          <w:sz w:val="24"/>
          <w:szCs w:val="24"/>
          <w:shd w:val="clear" w:fill="FFFFFF"/>
        </w:rPr>
      </w:pPr>
    </w:p>
    <w:p w14:paraId="45E0447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20、</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是企业安全生产管理中的重要制度，是确保企业安全生产的根本保证。</w:t>
      </w:r>
    </w:p>
    <w:p w14:paraId="727703C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A、安全生产操作规程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、安全生产规章制度</w:t>
      </w:r>
    </w:p>
    <w:p w14:paraId="37DEAAA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C、安全生产设备操作规程</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、安全生产责任制</w:t>
      </w:r>
    </w:p>
    <w:p w14:paraId="0532AE70">
      <w:pPr>
        <w:rPr>
          <w:rFonts w:hint="eastAsia" w:asciiTheme="minorEastAsia" w:hAnsiTheme="minorEastAsia" w:eastAsiaTheme="minorEastAsia" w:cstheme="minorEastAsia"/>
          <w:i w:val="0"/>
          <w:iCs w:val="0"/>
          <w:caps w:val="0"/>
          <w:spacing w:val="0"/>
          <w:sz w:val="24"/>
          <w:szCs w:val="24"/>
          <w:shd w:val="clear" w:fill="FFFFFF"/>
        </w:rPr>
      </w:pPr>
    </w:p>
    <w:p w14:paraId="7534F2D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21、V带按抗拉体的结构分成帘布芯和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两种类型。</w:t>
      </w:r>
    </w:p>
    <w:p w14:paraId="2106650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A、绳芯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、胶芯</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、钢丝芯</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、线芯</w:t>
      </w:r>
    </w:p>
    <w:p w14:paraId="1E27F10A">
      <w:pPr>
        <w:rPr>
          <w:rFonts w:hint="eastAsia" w:asciiTheme="minorEastAsia" w:hAnsiTheme="minorEastAsia" w:eastAsiaTheme="minorEastAsia" w:cstheme="minorEastAsia"/>
          <w:i w:val="0"/>
          <w:iCs w:val="0"/>
          <w:caps w:val="0"/>
          <w:spacing w:val="0"/>
          <w:sz w:val="24"/>
          <w:szCs w:val="24"/>
          <w:shd w:val="clear" w:fill="FFFFFF"/>
        </w:rPr>
      </w:pPr>
    </w:p>
    <w:p w14:paraId="3A85632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22、平带传动的接头形式有胶合、皮带扣、</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58DD375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 xml:space="preserve">A、胶粘和皮带螺栓 </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 xml:space="preserve">、皮带螺栓和金属夹板 </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 xml:space="preserve">、胶粘和金属夹板 </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、打卡子金属夹板</w:t>
      </w:r>
    </w:p>
    <w:p w14:paraId="2C36582F">
      <w:pPr>
        <w:rPr>
          <w:rFonts w:hint="eastAsia" w:asciiTheme="minorEastAsia" w:hAnsiTheme="minorEastAsia" w:eastAsiaTheme="minorEastAsia" w:cstheme="minorEastAsia"/>
          <w:i w:val="0"/>
          <w:iCs w:val="0"/>
          <w:caps w:val="0"/>
          <w:spacing w:val="0"/>
          <w:sz w:val="24"/>
          <w:szCs w:val="24"/>
          <w:shd w:val="clear" w:fill="FFFFFF"/>
        </w:rPr>
      </w:pPr>
    </w:p>
    <w:p w14:paraId="54C284A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23、带传动中适当的张紧力是保证</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的重要因素。</w:t>
      </w:r>
    </w:p>
    <w:p w14:paraId="20DDF7E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A、传动平稳</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、使用寿命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、传动效率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、传动精度</w:t>
      </w:r>
    </w:p>
    <w:p w14:paraId="4B14B715">
      <w:pPr>
        <w:rPr>
          <w:rFonts w:hint="eastAsia" w:asciiTheme="minorEastAsia" w:hAnsiTheme="minorEastAsia" w:eastAsiaTheme="minorEastAsia" w:cstheme="minorEastAsia"/>
          <w:i w:val="0"/>
          <w:iCs w:val="0"/>
          <w:caps w:val="0"/>
          <w:spacing w:val="0"/>
          <w:sz w:val="24"/>
          <w:szCs w:val="24"/>
          <w:shd w:val="clear" w:fill="FFFFFF"/>
        </w:rPr>
      </w:pPr>
    </w:p>
    <w:p w14:paraId="4C136F4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24、齿形链传动是用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连接主、被动齿形轮的传动方式。</w:t>
      </w:r>
    </w:p>
    <w:p w14:paraId="4FB9AA6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A、链轮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、齿形片或链条</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、齿形片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、链条</w:t>
      </w:r>
    </w:p>
    <w:p w14:paraId="4D6226D2">
      <w:pPr>
        <w:rPr>
          <w:rFonts w:hint="eastAsia" w:asciiTheme="minorEastAsia" w:hAnsiTheme="minorEastAsia" w:eastAsiaTheme="minorEastAsia" w:cstheme="minorEastAsia"/>
          <w:i w:val="0"/>
          <w:iCs w:val="0"/>
          <w:caps w:val="0"/>
          <w:spacing w:val="0"/>
          <w:sz w:val="24"/>
          <w:szCs w:val="24"/>
          <w:shd w:val="clear" w:fill="FFFFFF"/>
        </w:rPr>
      </w:pPr>
    </w:p>
    <w:p w14:paraId="0164322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25、摇臂钻床主轴箱应选用HL15、</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号液压油。</w:t>
      </w:r>
    </w:p>
    <w:p w14:paraId="6DC1268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A、HL22和HL46</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、HL22和HL32</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、HL32和HL68</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、HL32和HL46</w:t>
      </w:r>
    </w:p>
    <w:p w14:paraId="5B2AF6F4">
      <w:pPr>
        <w:rPr>
          <w:rFonts w:hint="eastAsia" w:asciiTheme="minorEastAsia" w:hAnsiTheme="minorEastAsia" w:eastAsiaTheme="minorEastAsia" w:cstheme="minorEastAsia"/>
          <w:i w:val="0"/>
          <w:iCs w:val="0"/>
          <w:caps w:val="0"/>
          <w:spacing w:val="0"/>
          <w:sz w:val="24"/>
          <w:szCs w:val="24"/>
          <w:shd w:val="clear" w:fill="FFFFFF"/>
        </w:rPr>
      </w:pPr>
    </w:p>
    <w:p w14:paraId="48B697A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26、爪形离合器齿爪有</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应更换。</w:t>
      </w:r>
    </w:p>
    <w:p w14:paraId="322FD76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A、塑性变形和裂纹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、塑性变形或裂纹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、塑性变形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、裂纹</w:t>
      </w:r>
    </w:p>
    <w:p w14:paraId="1AC72BA3">
      <w:pPr>
        <w:rPr>
          <w:rFonts w:hint="eastAsia" w:asciiTheme="minorEastAsia" w:hAnsiTheme="minorEastAsia" w:eastAsiaTheme="minorEastAsia" w:cstheme="minorEastAsia"/>
          <w:i w:val="0"/>
          <w:iCs w:val="0"/>
          <w:caps w:val="0"/>
          <w:spacing w:val="0"/>
          <w:sz w:val="24"/>
          <w:szCs w:val="24"/>
          <w:shd w:val="clear" w:fill="FFFFFF"/>
        </w:rPr>
      </w:pPr>
    </w:p>
    <w:p w14:paraId="5F9A83D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27、卧式车床搬运要求规定，利用滚杠在斜坡上移动木箱时，滚杠直径不得超过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2F6512C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A、50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80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、80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90</w:t>
      </w:r>
    </w:p>
    <w:p w14:paraId="34184FA1">
      <w:pPr>
        <w:rPr>
          <w:rFonts w:hint="eastAsia" w:asciiTheme="minorEastAsia" w:hAnsiTheme="minorEastAsia" w:eastAsiaTheme="minorEastAsia" w:cstheme="minorEastAsia"/>
          <w:i w:val="0"/>
          <w:iCs w:val="0"/>
          <w:caps w:val="0"/>
          <w:spacing w:val="0"/>
          <w:sz w:val="24"/>
          <w:szCs w:val="24"/>
          <w:shd w:val="clear" w:fill="FFFFFF"/>
        </w:rPr>
      </w:pPr>
    </w:p>
    <w:p w14:paraId="3175A55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28、卧式车床安装后，必须开空车检查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的运转情况，正常后才可以开车进行工作。</w:t>
      </w:r>
    </w:p>
    <w:p w14:paraId="0021FBB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A.电气系统</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.电动机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.主轴箱</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.各传动部分</w:t>
      </w:r>
    </w:p>
    <w:p w14:paraId="5C9C1098">
      <w:pPr>
        <w:rPr>
          <w:rFonts w:hint="eastAsia" w:asciiTheme="minorEastAsia" w:hAnsiTheme="minorEastAsia" w:eastAsiaTheme="minorEastAsia" w:cstheme="minorEastAsia"/>
          <w:i w:val="0"/>
          <w:iCs w:val="0"/>
          <w:caps w:val="0"/>
          <w:spacing w:val="0"/>
          <w:sz w:val="24"/>
          <w:szCs w:val="24"/>
          <w:shd w:val="clear" w:fill="FFFFFF"/>
        </w:rPr>
      </w:pPr>
    </w:p>
    <w:p w14:paraId="5AA83DE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29、在机床上加工工件时，加工前必须将工件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AF3D75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A.定位</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.装好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.装好夹牢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、找平</w:t>
      </w:r>
    </w:p>
    <w:p w14:paraId="2530AF4A">
      <w:pPr>
        <w:rPr>
          <w:rFonts w:hint="eastAsia" w:asciiTheme="minorEastAsia" w:hAnsiTheme="minorEastAsia" w:eastAsiaTheme="minorEastAsia" w:cstheme="minorEastAsia"/>
          <w:i w:val="0"/>
          <w:iCs w:val="0"/>
          <w:caps w:val="0"/>
          <w:spacing w:val="0"/>
          <w:sz w:val="24"/>
          <w:szCs w:val="24"/>
          <w:shd w:val="clear" w:fill="FFFFFF"/>
        </w:rPr>
      </w:pPr>
    </w:p>
    <w:p w14:paraId="0EA4C11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30、酸值多采用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测定</w:t>
      </w:r>
    </w:p>
    <w:p w14:paraId="70B3A15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A.计数法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.滴定法</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.称量法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对照法</w:t>
      </w:r>
    </w:p>
    <w:p w14:paraId="3CC6643F">
      <w:pPr>
        <w:rPr>
          <w:rFonts w:hint="eastAsia" w:asciiTheme="minorEastAsia" w:hAnsiTheme="minorEastAsia" w:eastAsiaTheme="minorEastAsia" w:cstheme="minorEastAsia"/>
          <w:i w:val="0"/>
          <w:iCs w:val="0"/>
          <w:caps w:val="0"/>
          <w:spacing w:val="0"/>
          <w:sz w:val="24"/>
          <w:szCs w:val="24"/>
          <w:shd w:val="clear" w:fill="FFFFFF"/>
        </w:rPr>
      </w:pPr>
    </w:p>
    <w:p w14:paraId="14103CC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3</w:t>
      </w:r>
      <w:r>
        <w:rPr>
          <w:rFonts w:hint="eastAsia" w:asciiTheme="minorEastAsia" w:hAnsiTheme="minorEastAsia" w:cstheme="minorEastAsia"/>
          <w:i w:val="0"/>
          <w:iCs w:val="0"/>
          <w:caps w:val="0"/>
          <w:spacing w:val="0"/>
          <w:sz w:val="24"/>
          <w:szCs w:val="24"/>
          <w:shd w:val="clear" w:fill="FFFFFF"/>
          <w:lang w:val="en-US" w:eastAsia="zh-CN"/>
        </w:rPr>
        <w:t>1</w:t>
      </w:r>
      <w:r>
        <w:rPr>
          <w:rFonts w:hint="default" w:asciiTheme="minorEastAsia" w:hAnsiTheme="minorEastAsia" w:cstheme="minorEastAsia"/>
          <w:i w:val="0"/>
          <w:iCs w:val="0"/>
          <w:caps w:val="0"/>
          <w:spacing w:val="0"/>
          <w:sz w:val="24"/>
          <w:szCs w:val="24"/>
          <w:shd w:val="clear" w:fill="FFFFFF"/>
          <w:lang w:val="en-US" w:eastAsia="zh-CN"/>
        </w:rPr>
        <w:t>．CA6140 属于(</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w:t>
      </w:r>
    </w:p>
    <w:p w14:paraId="429C206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A、普通车床</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、数控车床</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、立式车床</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、钻床</w:t>
      </w:r>
    </w:p>
    <w:p w14:paraId="1C8E108F">
      <w:pPr>
        <w:rPr>
          <w:rFonts w:hint="eastAsia" w:asciiTheme="minorEastAsia" w:hAnsiTheme="minorEastAsia" w:eastAsiaTheme="minorEastAsia" w:cstheme="minorEastAsia"/>
          <w:i w:val="0"/>
          <w:iCs w:val="0"/>
          <w:caps w:val="0"/>
          <w:spacing w:val="0"/>
          <w:sz w:val="24"/>
          <w:szCs w:val="24"/>
          <w:shd w:val="clear" w:fill="FFFFFF"/>
        </w:rPr>
      </w:pPr>
    </w:p>
    <w:p w14:paraId="6256F03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32、传动链测量静态的分度精度时，应将工作台的经纬仪对准平行光管， 当主轴回转360°时，工作台回转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角度。</w:t>
      </w:r>
    </w:p>
    <w:p w14:paraId="6AA9FF9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A、360°/5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、360°/4</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、360°/3</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、360°/Z</w:t>
      </w:r>
    </w:p>
    <w:p w14:paraId="07BDB6B7">
      <w:pPr>
        <w:rPr>
          <w:rFonts w:hint="eastAsia" w:asciiTheme="minorEastAsia" w:hAnsiTheme="minorEastAsia" w:eastAsiaTheme="minorEastAsia" w:cstheme="minorEastAsia"/>
          <w:i w:val="0"/>
          <w:iCs w:val="0"/>
          <w:caps w:val="0"/>
          <w:spacing w:val="0"/>
          <w:sz w:val="24"/>
          <w:szCs w:val="24"/>
          <w:shd w:val="clear" w:fill="FFFFFF"/>
        </w:rPr>
      </w:pPr>
    </w:p>
    <w:p w14:paraId="0443D89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33、油膜轴承油，具有良好的黏温性、抗氧化安定性、防锈性、</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w:t>
      </w:r>
    </w:p>
    <w:p w14:paraId="7494205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A、抗磨性或抗泡沫性</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、抗磨性和抗泡沫性</w:t>
      </w:r>
    </w:p>
    <w:p w14:paraId="15A31E7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C、抗磨性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、抗泡沫性</w:t>
      </w:r>
    </w:p>
    <w:p w14:paraId="73F6D4AD">
      <w:pPr>
        <w:rPr>
          <w:rFonts w:hint="eastAsia" w:asciiTheme="minorEastAsia" w:hAnsiTheme="minorEastAsia" w:eastAsiaTheme="minorEastAsia" w:cstheme="minorEastAsia"/>
          <w:i w:val="0"/>
          <w:iCs w:val="0"/>
          <w:caps w:val="0"/>
          <w:spacing w:val="0"/>
          <w:sz w:val="24"/>
          <w:szCs w:val="24"/>
          <w:shd w:val="clear" w:fill="FFFFFF"/>
        </w:rPr>
      </w:pPr>
    </w:p>
    <w:p w14:paraId="6F098B5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34、在滑动接触的情况下，两微凸体接触，一个微凸体或者两个微凸体同时在压力作用下产生塑性变形，使之不发生</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548C7B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A、黏结和擦伤</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、疲劳和黏结</w:t>
      </w:r>
    </w:p>
    <w:p w14:paraId="5AAE4E7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C、塑性变形和擦伤</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、擦伤和疲劳</w:t>
      </w:r>
    </w:p>
    <w:p w14:paraId="13ACBAFD">
      <w:pPr>
        <w:rPr>
          <w:rFonts w:hint="eastAsia" w:asciiTheme="minorEastAsia" w:hAnsiTheme="minorEastAsia" w:eastAsiaTheme="minorEastAsia" w:cstheme="minorEastAsia"/>
          <w:i w:val="0"/>
          <w:iCs w:val="0"/>
          <w:caps w:val="0"/>
          <w:spacing w:val="0"/>
          <w:sz w:val="24"/>
          <w:szCs w:val="24"/>
          <w:shd w:val="clear" w:fill="FFFFFF"/>
        </w:rPr>
      </w:pPr>
    </w:p>
    <w:p w14:paraId="763CB0C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35、准备设备技术文件包括设备说明书、设备精度检验标准、设备操作说明、设备结构图样、</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D0DB46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A、设备标识</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、设备搬运路线</w:t>
      </w:r>
    </w:p>
    <w:p w14:paraId="7969BA7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C、设备易损件图册和清单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、更换件的确定</w:t>
      </w:r>
    </w:p>
    <w:p w14:paraId="2E4B9915">
      <w:pPr>
        <w:rPr>
          <w:rFonts w:hint="eastAsia" w:asciiTheme="minorEastAsia" w:hAnsiTheme="minorEastAsia" w:eastAsiaTheme="minorEastAsia" w:cstheme="minorEastAsia"/>
          <w:i w:val="0"/>
          <w:iCs w:val="0"/>
          <w:caps w:val="0"/>
          <w:spacing w:val="0"/>
          <w:sz w:val="24"/>
          <w:szCs w:val="24"/>
          <w:shd w:val="clear" w:fill="FFFFFF"/>
        </w:rPr>
      </w:pPr>
    </w:p>
    <w:p w14:paraId="2B4340A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36、经表面高频淬火的传动轴，其直径减小量不超过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00BE3A7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A、1.2</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、1</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、0.1</w:t>
      </w:r>
    </w:p>
    <w:p w14:paraId="236D152D">
      <w:pPr>
        <w:rPr>
          <w:rFonts w:hint="eastAsia" w:asciiTheme="minorEastAsia" w:hAnsiTheme="minorEastAsia" w:eastAsiaTheme="minorEastAsia" w:cstheme="minorEastAsia"/>
          <w:i w:val="0"/>
          <w:iCs w:val="0"/>
          <w:caps w:val="0"/>
          <w:spacing w:val="0"/>
          <w:sz w:val="24"/>
          <w:szCs w:val="24"/>
          <w:shd w:val="clear" w:fill="FFFFFF"/>
        </w:rPr>
      </w:pPr>
    </w:p>
    <w:p w14:paraId="5ACC60F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37、主轴滚动轴承的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超过允差应更换。</w:t>
      </w:r>
    </w:p>
    <w:p w14:paraId="161B6E7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A、接触精度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、工作精度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、几何精度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、精度</w:t>
      </w:r>
    </w:p>
    <w:p w14:paraId="52658BA2">
      <w:pPr>
        <w:rPr>
          <w:rFonts w:hint="eastAsia" w:asciiTheme="minorEastAsia" w:hAnsiTheme="minorEastAsia" w:eastAsiaTheme="minorEastAsia" w:cstheme="minorEastAsia"/>
          <w:i w:val="0"/>
          <w:iCs w:val="0"/>
          <w:caps w:val="0"/>
          <w:spacing w:val="0"/>
          <w:sz w:val="24"/>
          <w:szCs w:val="24"/>
          <w:shd w:val="clear" w:fill="FFFFFF"/>
        </w:rPr>
      </w:pPr>
    </w:p>
    <w:p w14:paraId="7EC7129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38、磨损零件修复、更换的基本原则包括对</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要求高的零件必须按照规定的标准进行修复或更换。</w:t>
      </w:r>
    </w:p>
    <w:p w14:paraId="37E14B2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A、技术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、安全性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、互换性</w:t>
      </w:r>
    </w:p>
    <w:p w14:paraId="552D80D7">
      <w:pPr>
        <w:rPr>
          <w:rFonts w:hint="eastAsia" w:asciiTheme="minorEastAsia" w:hAnsiTheme="minorEastAsia" w:eastAsiaTheme="minorEastAsia" w:cstheme="minorEastAsia"/>
          <w:i w:val="0"/>
          <w:iCs w:val="0"/>
          <w:caps w:val="0"/>
          <w:spacing w:val="0"/>
          <w:sz w:val="24"/>
          <w:szCs w:val="24"/>
          <w:shd w:val="clear" w:fill="FFFFFF"/>
        </w:rPr>
      </w:pPr>
    </w:p>
    <w:p w14:paraId="5B001BB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39、职业道德不体现（     ）。</w:t>
      </w:r>
    </w:p>
    <w:p w14:paraId="08AF1F0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A、从业者的工资收入</w:t>
      </w:r>
    </w:p>
    <w:p w14:paraId="37AE8A79">
      <w:pPr>
        <w:rPr>
          <w:rFonts w:hint="eastAsia" w:asciiTheme="minorEastAsia" w:hAnsiTheme="minorEastAsia" w:eastAsiaTheme="minorEastAsia" w:cstheme="minorEastAsia"/>
          <w:i w:val="0"/>
          <w:iCs w:val="0"/>
          <w:caps w:val="0"/>
          <w:spacing w:val="0"/>
          <w:sz w:val="24"/>
          <w:szCs w:val="24"/>
          <w:shd w:val="clear" w:fill="FFFFFF"/>
        </w:rPr>
      </w:pPr>
    </w:p>
    <w:p w14:paraId="5CCF1E5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40、设备防振基础的结构形式包括木板、</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和隔墙。</w:t>
      </w:r>
    </w:p>
    <w:p w14:paraId="2DC8B8F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A、混凝土</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、顶板</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、底板</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、炉渣等防振材料</w:t>
      </w:r>
    </w:p>
    <w:p w14:paraId="6F27D20F">
      <w:pPr>
        <w:rPr>
          <w:rFonts w:hint="eastAsia" w:asciiTheme="minorEastAsia" w:hAnsiTheme="minorEastAsia" w:eastAsiaTheme="minorEastAsia" w:cstheme="minorEastAsia"/>
          <w:i w:val="0"/>
          <w:iCs w:val="0"/>
          <w:caps w:val="0"/>
          <w:spacing w:val="0"/>
          <w:sz w:val="24"/>
          <w:szCs w:val="24"/>
          <w:shd w:val="clear" w:fill="FFFFFF"/>
        </w:rPr>
      </w:pPr>
    </w:p>
    <w:p w14:paraId="39D3AF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41、重型机床、精密机床应安装在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的基础上。</w:t>
      </w:r>
    </w:p>
    <w:p w14:paraId="3B0E4B9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A、刚性</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、柔性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、混合</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、单独</w:t>
      </w:r>
    </w:p>
    <w:p w14:paraId="6D7E0CD4">
      <w:pPr>
        <w:rPr>
          <w:rFonts w:hint="eastAsia" w:asciiTheme="minorEastAsia" w:hAnsiTheme="minorEastAsia" w:eastAsiaTheme="minorEastAsia" w:cstheme="minorEastAsia"/>
          <w:i w:val="0"/>
          <w:iCs w:val="0"/>
          <w:caps w:val="0"/>
          <w:spacing w:val="0"/>
          <w:sz w:val="24"/>
          <w:szCs w:val="24"/>
          <w:shd w:val="clear" w:fill="FFFFFF"/>
        </w:rPr>
      </w:pPr>
    </w:p>
    <w:p w14:paraId="1F69864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42、从油品的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可以判断油品的变质程度。</w:t>
      </w:r>
    </w:p>
    <w:p w14:paraId="2BE265B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A、机械杂质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、颜色变化</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、酸值</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、流动性</w:t>
      </w:r>
    </w:p>
    <w:p w14:paraId="4549E65A">
      <w:pPr>
        <w:rPr>
          <w:rFonts w:hint="eastAsia" w:asciiTheme="minorEastAsia" w:hAnsiTheme="minorEastAsia" w:eastAsiaTheme="minorEastAsia" w:cstheme="minorEastAsia"/>
          <w:i w:val="0"/>
          <w:iCs w:val="0"/>
          <w:caps w:val="0"/>
          <w:spacing w:val="0"/>
          <w:sz w:val="24"/>
          <w:szCs w:val="24"/>
          <w:shd w:val="clear" w:fill="FFFFFF"/>
        </w:rPr>
      </w:pPr>
    </w:p>
    <w:p w14:paraId="46D1C5E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43、</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主要是指油中细微颗粒杂质的含量。</w:t>
      </w:r>
    </w:p>
    <w:p w14:paraId="6531293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A、清洁度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、黏度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、机械杂质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、酸值</w:t>
      </w:r>
    </w:p>
    <w:p w14:paraId="5D09165D">
      <w:pPr>
        <w:rPr>
          <w:rFonts w:hint="eastAsia" w:asciiTheme="minorEastAsia" w:hAnsiTheme="minorEastAsia" w:eastAsiaTheme="minorEastAsia" w:cstheme="minorEastAsia"/>
          <w:i w:val="0"/>
          <w:iCs w:val="0"/>
          <w:caps w:val="0"/>
          <w:spacing w:val="0"/>
          <w:sz w:val="24"/>
          <w:szCs w:val="24"/>
          <w:shd w:val="clear" w:fill="FFFFFF"/>
        </w:rPr>
      </w:pPr>
    </w:p>
    <w:p w14:paraId="17D633C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44、油性添加剂包括猪油、鲸鱼油、</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和三甲酚磷酸脂。</w:t>
      </w:r>
    </w:p>
    <w:p w14:paraId="1E1259B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A、油酸</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、硫化油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、氯化石蜡</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、三甲基苯酚磷酸脂</w:t>
      </w:r>
    </w:p>
    <w:p w14:paraId="14D92F75">
      <w:pPr>
        <w:rPr>
          <w:rFonts w:hint="eastAsia" w:asciiTheme="minorEastAsia" w:hAnsiTheme="minorEastAsia" w:eastAsiaTheme="minorEastAsia" w:cstheme="minorEastAsia"/>
          <w:i w:val="0"/>
          <w:iCs w:val="0"/>
          <w:caps w:val="0"/>
          <w:spacing w:val="0"/>
          <w:sz w:val="24"/>
          <w:szCs w:val="24"/>
          <w:shd w:val="clear" w:fill="FFFFFF"/>
        </w:rPr>
      </w:pPr>
    </w:p>
    <w:p w14:paraId="0F26917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45、常用的黏度指数改进添加剂有聚异丁烯正丁基醚、</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和聚甲基丙烯酸酯。</w:t>
      </w:r>
    </w:p>
    <w:p w14:paraId="47BAB6F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A、聚异丁烯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、三甲酚磷酸脂</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、三甲基苯酚磷酸脂</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、油酸</w:t>
      </w:r>
    </w:p>
    <w:p w14:paraId="542DE502">
      <w:pPr>
        <w:rPr>
          <w:rFonts w:hint="eastAsia" w:asciiTheme="minorEastAsia" w:hAnsiTheme="minorEastAsia" w:eastAsiaTheme="minorEastAsia" w:cstheme="minorEastAsia"/>
          <w:i w:val="0"/>
          <w:iCs w:val="0"/>
          <w:caps w:val="0"/>
          <w:spacing w:val="0"/>
          <w:sz w:val="24"/>
          <w:szCs w:val="24"/>
          <w:shd w:val="clear" w:fill="FFFFFF"/>
        </w:rPr>
      </w:pPr>
    </w:p>
    <w:p w14:paraId="5B727D0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46、润滑脂的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一般应高于轴承工作温度20~30℃。</w:t>
      </w:r>
    </w:p>
    <w:p w14:paraId="5B08E51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A、黏度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、闪点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、针入度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、滴点</w:t>
      </w:r>
    </w:p>
    <w:p w14:paraId="3C0E8964">
      <w:pPr>
        <w:rPr>
          <w:rFonts w:hint="eastAsia" w:asciiTheme="minorEastAsia" w:hAnsiTheme="minorEastAsia" w:eastAsiaTheme="minorEastAsia" w:cstheme="minorEastAsia"/>
          <w:i w:val="0"/>
          <w:iCs w:val="0"/>
          <w:caps w:val="0"/>
          <w:spacing w:val="0"/>
          <w:sz w:val="24"/>
          <w:szCs w:val="24"/>
          <w:shd w:val="clear" w:fill="FFFFFF"/>
        </w:rPr>
      </w:pPr>
    </w:p>
    <w:p w14:paraId="31B1911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47、滚动轴承选用润滑脂时主要注意其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、针入度和机械安定性的指标。</w:t>
      </w:r>
    </w:p>
    <w:p w14:paraId="6A25DAA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A、闪点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、黏度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、滴点</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、凝固点</w:t>
      </w:r>
    </w:p>
    <w:p w14:paraId="21B4B48D">
      <w:pPr>
        <w:rPr>
          <w:rFonts w:hint="eastAsia" w:asciiTheme="minorEastAsia" w:hAnsiTheme="minorEastAsia" w:eastAsiaTheme="minorEastAsia" w:cstheme="minorEastAsia"/>
          <w:i w:val="0"/>
          <w:iCs w:val="0"/>
          <w:caps w:val="0"/>
          <w:spacing w:val="0"/>
          <w:sz w:val="24"/>
          <w:szCs w:val="24"/>
          <w:shd w:val="clear" w:fill="FFFFFF"/>
        </w:rPr>
      </w:pPr>
    </w:p>
    <w:p w14:paraId="1C0A394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48、如果变速箱齿轮与机床主轴轴承润滑处于同一系统时，则应以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为主。</w:t>
      </w:r>
    </w:p>
    <w:p w14:paraId="798FD99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A、轴承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、主轴轴承</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、齿轮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、传动轴</w:t>
      </w:r>
    </w:p>
    <w:p w14:paraId="7A84B1D2">
      <w:pPr>
        <w:rPr>
          <w:rFonts w:hint="eastAsia" w:asciiTheme="minorEastAsia" w:hAnsiTheme="minorEastAsia" w:eastAsiaTheme="minorEastAsia" w:cstheme="minorEastAsia"/>
          <w:i w:val="0"/>
          <w:iCs w:val="0"/>
          <w:caps w:val="0"/>
          <w:spacing w:val="0"/>
          <w:sz w:val="24"/>
          <w:szCs w:val="24"/>
          <w:shd w:val="clear" w:fill="FFFFFF"/>
        </w:rPr>
      </w:pPr>
    </w:p>
    <w:p w14:paraId="168B50F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49、导轨在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情况下，应选用黏度越大的润滑油。</w:t>
      </w:r>
    </w:p>
    <w:p w14:paraId="348C5ED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A、负荷越低或速度越高</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、负荷越低或速度越低</w:t>
      </w:r>
    </w:p>
    <w:p w14:paraId="0E5111E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C、负荷越高或速度越低</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、负荷越高或速度越高</w:t>
      </w:r>
    </w:p>
    <w:p w14:paraId="6EC39933">
      <w:pPr>
        <w:rPr>
          <w:rFonts w:hint="eastAsia" w:asciiTheme="minorEastAsia" w:hAnsiTheme="minorEastAsia" w:eastAsiaTheme="minorEastAsia" w:cstheme="minorEastAsia"/>
          <w:i w:val="0"/>
          <w:iCs w:val="0"/>
          <w:caps w:val="0"/>
          <w:spacing w:val="0"/>
          <w:sz w:val="24"/>
          <w:szCs w:val="24"/>
          <w:shd w:val="clear" w:fill="FFFFFF"/>
        </w:rPr>
      </w:pPr>
    </w:p>
    <w:p w14:paraId="304DEE5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50、对于二班制的吊车一级保养应为吊车运转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个月进行一次。</w:t>
      </w:r>
    </w:p>
    <w:p w14:paraId="741AA7F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A、3</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、4</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、6</w:t>
      </w:r>
    </w:p>
    <w:p w14:paraId="060A5EBA">
      <w:pPr>
        <w:rPr>
          <w:rFonts w:hint="eastAsia" w:asciiTheme="minorEastAsia" w:hAnsiTheme="minorEastAsia" w:eastAsiaTheme="minorEastAsia" w:cstheme="minorEastAsia"/>
          <w:i w:val="0"/>
          <w:iCs w:val="0"/>
          <w:caps w:val="0"/>
          <w:spacing w:val="0"/>
          <w:sz w:val="24"/>
          <w:szCs w:val="24"/>
          <w:shd w:val="clear" w:fill="FFFFFF"/>
        </w:rPr>
      </w:pPr>
    </w:p>
    <w:p w14:paraId="1EC9DB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51、卧式车床若主轴轴承松动，会使车削的零件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F98138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A、工作端面出现中凸</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、表面粗糙度值过大</w:t>
      </w:r>
    </w:p>
    <w:p w14:paraId="24344B2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C、零件有椭圆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、零件有棱圆</w:t>
      </w:r>
    </w:p>
    <w:p w14:paraId="2FD22A5E">
      <w:pPr>
        <w:rPr>
          <w:rFonts w:hint="eastAsia" w:asciiTheme="minorEastAsia" w:hAnsiTheme="minorEastAsia" w:eastAsiaTheme="minorEastAsia" w:cstheme="minorEastAsia"/>
          <w:i w:val="0"/>
          <w:iCs w:val="0"/>
          <w:caps w:val="0"/>
          <w:spacing w:val="0"/>
          <w:sz w:val="24"/>
          <w:szCs w:val="24"/>
          <w:shd w:val="clear" w:fill="FFFFFF"/>
        </w:rPr>
      </w:pPr>
    </w:p>
    <w:p w14:paraId="42FAB9F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52、</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是滑动轴承主轴修理和精度检查的基准。</w:t>
      </w:r>
    </w:p>
    <w:p w14:paraId="52ABD09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A、轴颈</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、两端中心孔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、轴肩</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、端面</w:t>
      </w:r>
    </w:p>
    <w:p w14:paraId="32CB51D3">
      <w:pPr>
        <w:rPr>
          <w:rFonts w:hint="eastAsia" w:asciiTheme="minorEastAsia" w:hAnsiTheme="minorEastAsia" w:eastAsiaTheme="minorEastAsia" w:cstheme="minorEastAsia"/>
          <w:i w:val="0"/>
          <w:iCs w:val="0"/>
          <w:caps w:val="0"/>
          <w:spacing w:val="0"/>
          <w:sz w:val="24"/>
          <w:szCs w:val="24"/>
          <w:shd w:val="clear" w:fill="FFFFFF"/>
        </w:rPr>
      </w:pPr>
    </w:p>
    <w:p w14:paraId="50B019D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53、采用刮削方法修复整体轴瓦不可调轴承时，确定刮削余量后以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mm的阶梯做假轴进行刮研。</w:t>
      </w:r>
    </w:p>
    <w:p w14:paraId="74C8AC7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A、0.02</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、0.05</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、0.1</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、0.5</w:t>
      </w:r>
    </w:p>
    <w:p w14:paraId="39AC753E">
      <w:pPr>
        <w:rPr>
          <w:rFonts w:hint="eastAsia" w:asciiTheme="minorEastAsia" w:hAnsiTheme="minorEastAsia" w:eastAsiaTheme="minorEastAsia" w:cstheme="minorEastAsia"/>
          <w:i w:val="0"/>
          <w:iCs w:val="0"/>
          <w:caps w:val="0"/>
          <w:spacing w:val="0"/>
          <w:sz w:val="24"/>
          <w:szCs w:val="24"/>
          <w:shd w:val="clear" w:fill="FFFFFF"/>
        </w:rPr>
      </w:pPr>
    </w:p>
    <w:p w14:paraId="2A54403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54、外圆磨床磨头短三瓦修理时要保证轴瓦所镶金属材料层在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以上。</w:t>
      </w:r>
    </w:p>
    <w:p w14:paraId="16DE95F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A、0.1</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、0.3</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、1mm</w:t>
      </w:r>
    </w:p>
    <w:p w14:paraId="5E36857F">
      <w:pPr>
        <w:rPr>
          <w:rFonts w:hint="eastAsia" w:asciiTheme="minorEastAsia" w:hAnsiTheme="minorEastAsia" w:eastAsiaTheme="minorEastAsia" w:cstheme="minorEastAsia"/>
          <w:i w:val="0"/>
          <w:iCs w:val="0"/>
          <w:caps w:val="0"/>
          <w:spacing w:val="0"/>
          <w:sz w:val="24"/>
          <w:szCs w:val="24"/>
          <w:shd w:val="clear" w:fill="FFFFFF"/>
        </w:rPr>
      </w:pPr>
    </w:p>
    <w:p w14:paraId="64B0E0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55、滑动轴承空运转试车时发生异常情况应立即停车，检查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装配时是否碰伤。</w:t>
      </w:r>
    </w:p>
    <w:p w14:paraId="193BF07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A、球头螺钉</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、轴承座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、主轴与轴瓦</w:t>
      </w:r>
    </w:p>
    <w:p w14:paraId="7A74A585">
      <w:pPr>
        <w:rPr>
          <w:rFonts w:hint="eastAsia" w:asciiTheme="minorEastAsia" w:hAnsiTheme="minorEastAsia" w:eastAsiaTheme="minorEastAsia" w:cstheme="minorEastAsia"/>
          <w:i w:val="0"/>
          <w:iCs w:val="0"/>
          <w:caps w:val="0"/>
          <w:spacing w:val="0"/>
          <w:sz w:val="24"/>
          <w:szCs w:val="24"/>
          <w:shd w:val="clear" w:fill="FFFFFF"/>
        </w:rPr>
      </w:pPr>
    </w:p>
    <w:p w14:paraId="77B6C7A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56、单列圆锥滚子轴承通过合理的布置和轴向间隙的调整可以使主轴获得较高的精度和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653EC6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A、强度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、韧性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、刚性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、硬度</w:t>
      </w:r>
    </w:p>
    <w:p w14:paraId="67C7FACA">
      <w:pPr>
        <w:rPr>
          <w:rFonts w:hint="eastAsia" w:asciiTheme="minorEastAsia" w:hAnsiTheme="minorEastAsia" w:eastAsiaTheme="minorEastAsia" w:cstheme="minorEastAsia"/>
          <w:i w:val="0"/>
          <w:iCs w:val="0"/>
          <w:caps w:val="0"/>
          <w:spacing w:val="0"/>
          <w:sz w:val="24"/>
          <w:szCs w:val="24"/>
          <w:shd w:val="clear" w:fill="FFFFFF"/>
        </w:rPr>
      </w:pPr>
    </w:p>
    <w:p w14:paraId="21B39E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57、角接触轴承装配时要求轴承受力支承面与轴心线的垂直度在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mm以内。</w:t>
      </w:r>
    </w:p>
    <w:p w14:paraId="06586E9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A、0.005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、0.01</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、0.05</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、0.1</w:t>
      </w:r>
    </w:p>
    <w:p w14:paraId="329F3ED6">
      <w:pPr>
        <w:rPr>
          <w:rFonts w:hint="eastAsia" w:asciiTheme="minorEastAsia" w:hAnsiTheme="minorEastAsia" w:eastAsiaTheme="minorEastAsia" w:cstheme="minorEastAsia"/>
          <w:i w:val="0"/>
          <w:iCs w:val="0"/>
          <w:caps w:val="0"/>
          <w:spacing w:val="0"/>
          <w:sz w:val="24"/>
          <w:szCs w:val="24"/>
          <w:shd w:val="clear" w:fill="FFFFFF"/>
        </w:rPr>
      </w:pPr>
    </w:p>
    <w:p w14:paraId="411929C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58、角接触轴承按承受载荷方向可分为轴向角接触轴承、推力角接触轴承和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5A01AD1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A、调心角接触轴承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、向心角接触轴承</w:t>
      </w:r>
    </w:p>
    <w:p w14:paraId="3F46314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C、刚性轴承</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、圆锥滚子轴承</w:t>
      </w:r>
    </w:p>
    <w:p w14:paraId="3C8DBB04">
      <w:pPr>
        <w:rPr>
          <w:rFonts w:hint="eastAsia" w:asciiTheme="minorEastAsia" w:hAnsiTheme="minorEastAsia" w:eastAsiaTheme="minorEastAsia" w:cstheme="minorEastAsia"/>
          <w:i w:val="0"/>
          <w:iCs w:val="0"/>
          <w:caps w:val="0"/>
          <w:spacing w:val="0"/>
          <w:sz w:val="24"/>
          <w:szCs w:val="24"/>
          <w:shd w:val="clear" w:fill="FFFFFF"/>
        </w:rPr>
      </w:pPr>
    </w:p>
    <w:p w14:paraId="113E32F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59、操纵(</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spacing w:val="0"/>
          <w:sz w:val="24"/>
          <w:szCs w:val="24"/>
          <w:shd w:val="clear" w:fill="FFFFFF"/>
        </w:rPr>
        <w:t>)时，要有木制脚踏板。</w:t>
      </w:r>
    </w:p>
    <w:p w14:paraId="22C5A49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 xml:space="preserve">A、设备      </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 xml:space="preserve">、机床      </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 xml:space="preserve">、钻床      </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、车床</w:t>
      </w:r>
    </w:p>
    <w:p w14:paraId="04E65DC7">
      <w:pPr>
        <w:rPr>
          <w:rFonts w:hint="eastAsia" w:asciiTheme="minorEastAsia" w:hAnsiTheme="minorEastAsia" w:eastAsiaTheme="minorEastAsia" w:cstheme="minorEastAsia"/>
          <w:i w:val="0"/>
          <w:iCs w:val="0"/>
          <w:caps w:val="0"/>
          <w:spacing w:val="0"/>
          <w:sz w:val="24"/>
          <w:szCs w:val="24"/>
          <w:shd w:val="clear" w:fill="FFFFFF"/>
        </w:rPr>
      </w:pPr>
    </w:p>
    <w:p w14:paraId="4350C9F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6</w:t>
      </w:r>
      <w:r>
        <w:rPr>
          <w:rFonts w:hint="default" w:asciiTheme="minorEastAsia" w:hAnsiTheme="minorEastAsia" w:cstheme="minorEastAsia"/>
          <w:i w:val="0"/>
          <w:iCs w:val="0"/>
          <w:caps w:val="0"/>
          <w:spacing w:val="0"/>
          <w:sz w:val="24"/>
          <w:szCs w:val="24"/>
          <w:shd w:val="clear" w:fill="FFFFFF"/>
          <w:lang w:val="en-US" w:eastAsia="zh-CN"/>
        </w:rPr>
        <w:t>0．以下关于凸轮轴轴承盖的安装论述，错误的是(</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w:t>
      </w:r>
    </w:p>
    <w:p w14:paraId="53C8783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A、安装时应注意轴承盖表面上的位置标记。</w:t>
      </w:r>
    </w:p>
    <w:p w14:paraId="4ED3D01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B、安装时应严格按照规定力矩拧紧轴承盖紧固螺栓</w:t>
      </w:r>
    </w:p>
    <w:p w14:paraId="3B47E8D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C、安装时应用尽量大的力矩拧紧轴承盖紧固螺栓</w:t>
      </w:r>
    </w:p>
    <w:p w14:paraId="342C871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D、安装时应注意轴承盖表面上的方向箭头标记。</w:t>
      </w:r>
    </w:p>
    <w:p w14:paraId="7A615A9E">
      <w:pPr>
        <w:rPr>
          <w:rFonts w:hint="eastAsia" w:asciiTheme="minorEastAsia" w:hAnsiTheme="minorEastAsia" w:eastAsiaTheme="minorEastAsia" w:cstheme="minorEastAsia"/>
          <w:i w:val="0"/>
          <w:iCs w:val="0"/>
          <w:caps w:val="0"/>
          <w:spacing w:val="0"/>
          <w:sz w:val="24"/>
          <w:szCs w:val="24"/>
          <w:shd w:val="clear" w:fill="FFFFFF"/>
        </w:rPr>
      </w:pPr>
    </w:p>
    <w:p w14:paraId="551605D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61、职业道德是规范约束从业人员职业活动的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326E9E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A、行为准则</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、行为规范</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、行为标准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、行为守则</w:t>
      </w:r>
    </w:p>
    <w:p w14:paraId="082D55D6">
      <w:pPr>
        <w:rPr>
          <w:rFonts w:hint="eastAsia" w:asciiTheme="minorEastAsia" w:hAnsiTheme="minorEastAsia" w:eastAsiaTheme="minorEastAsia" w:cstheme="minorEastAsia"/>
          <w:i w:val="0"/>
          <w:iCs w:val="0"/>
          <w:caps w:val="0"/>
          <w:spacing w:val="0"/>
          <w:sz w:val="24"/>
          <w:szCs w:val="24"/>
          <w:shd w:val="clear" w:fill="FFFFFF"/>
        </w:rPr>
      </w:pPr>
    </w:p>
    <w:p w14:paraId="2573A29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62、</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既是个人谋生的手段，也是为社会服务的途径。</w:t>
      </w:r>
    </w:p>
    <w:p w14:paraId="76484B6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A、职业</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、劳动</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、岗位</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、工作</w:t>
      </w:r>
    </w:p>
    <w:p w14:paraId="6BE5D607">
      <w:pPr>
        <w:rPr>
          <w:rFonts w:hint="eastAsia" w:asciiTheme="minorEastAsia" w:hAnsiTheme="minorEastAsia" w:eastAsiaTheme="minorEastAsia" w:cstheme="minorEastAsia"/>
          <w:i w:val="0"/>
          <w:iCs w:val="0"/>
          <w:caps w:val="0"/>
          <w:spacing w:val="0"/>
          <w:sz w:val="24"/>
          <w:szCs w:val="24"/>
          <w:shd w:val="clear" w:fill="FFFFFF"/>
        </w:rPr>
      </w:pPr>
    </w:p>
    <w:p w14:paraId="5F504AA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63、</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是职业道德中的最高境界，同时也是做人的最高境界。</w:t>
      </w:r>
    </w:p>
    <w:p w14:paraId="70806CC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A、服务群众</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、尽职尽责</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、吃苦耐劳</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、奉献社会</w:t>
      </w:r>
    </w:p>
    <w:p w14:paraId="7D3612DA">
      <w:pPr>
        <w:rPr>
          <w:rFonts w:hint="eastAsia" w:asciiTheme="minorEastAsia" w:hAnsiTheme="minorEastAsia" w:eastAsiaTheme="minorEastAsia" w:cstheme="minorEastAsia"/>
          <w:i w:val="0"/>
          <w:iCs w:val="0"/>
          <w:caps w:val="0"/>
          <w:spacing w:val="0"/>
          <w:sz w:val="24"/>
          <w:szCs w:val="24"/>
          <w:shd w:val="clear" w:fill="FFFFFF"/>
        </w:rPr>
      </w:pPr>
    </w:p>
    <w:p w14:paraId="76075E2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64、</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的劳动合同只规定了合同起始日期，没有终止时间。</w:t>
      </w:r>
    </w:p>
    <w:p w14:paraId="090B66E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A、无固定期限和有固定期限</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、临时合同</w:t>
      </w:r>
    </w:p>
    <w:p w14:paraId="48EB6DD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C、无固定期限</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、有固定期限</w:t>
      </w:r>
    </w:p>
    <w:p w14:paraId="06E0C251">
      <w:pPr>
        <w:rPr>
          <w:rFonts w:hint="eastAsia" w:asciiTheme="minorEastAsia" w:hAnsiTheme="minorEastAsia" w:eastAsiaTheme="minorEastAsia" w:cstheme="minorEastAsia"/>
          <w:i w:val="0"/>
          <w:iCs w:val="0"/>
          <w:caps w:val="0"/>
          <w:spacing w:val="0"/>
          <w:sz w:val="24"/>
          <w:szCs w:val="24"/>
          <w:shd w:val="clear" w:fill="FFFFFF"/>
        </w:rPr>
      </w:pPr>
    </w:p>
    <w:p w14:paraId="4CAA4CF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65、下列叙述不属于劳动合同的内容是</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355C95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A、劳动纪律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、企业的经营状况</w:t>
      </w:r>
    </w:p>
    <w:p w14:paraId="5FD6F1B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cstheme="minorEastAsia"/>
          <w:i w:val="0"/>
          <w:iCs w:val="0"/>
          <w:caps w:val="0"/>
          <w:spacing w:val="0"/>
          <w:sz w:val="24"/>
          <w:szCs w:val="24"/>
          <w:shd w:val="clear" w:fill="FFFFFF"/>
          <w:lang w:val="en-US" w:eastAsia="zh-CN"/>
        </w:rPr>
        <w:t>C</w:t>
      </w:r>
      <w:r>
        <w:rPr>
          <w:rFonts w:hint="eastAsia" w:asciiTheme="minorEastAsia" w:hAnsiTheme="minorEastAsia" w:eastAsiaTheme="minorEastAsia" w:cstheme="minorEastAsia"/>
          <w:i w:val="0"/>
          <w:iCs w:val="0"/>
          <w:caps w:val="0"/>
          <w:spacing w:val="0"/>
          <w:sz w:val="24"/>
          <w:szCs w:val="24"/>
          <w:shd w:val="clear" w:fill="FFFFFF"/>
        </w:rPr>
        <w:t>、任务指标</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、试用与合同期限</w:t>
      </w:r>
    </w:p>
    <w:p w14:paraId="0050ED61">
      <w:pPr>
        <w:rPr>
          <w:rFonts w:hint="eastAsia" w:asciiTheme="minorEastAsia" w:hAnsiTheme="minorEastAsia" w:eastAsiaTheme="minorEastAsia" w:cstheme="minorEastAsia"/>
          <w:i w:val="0"/>
          <w:iCs w:val="0"/>
          <w:caps w:val="0"/>
          <w:spacing w:val="0"/>
          <w:sz w:val="24"/>
          <w:szCs w:val="24"/>
          <w:shd w:val="clear" w:fill="FFFFFF"/>
        </w:rPr>
      </w:pPr>
    </w:p>
    <w:p w14:paraId="6952CCE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66、劳动者解除劳动合同，应当提前</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日以书面形式通知用人单位。</w:t>
      </w:r>
    </w:p>
    <w:p w14:paraId="6D2DAD6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A、15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、20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、30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、40</w:t>
      </w:r>
    </w:p>
    <w:p w14:paraId="36054A47">
      <w:pPr>
        <w:rPr>
          <w:rFonts w:hint="eastAsia" w:asciiTheme="minorEastAsia" w:hAnsiTheme="minorEastAsia" w:eastAsiaTheme="minorEastAsia" w:cstheme="minorEastAsia"/>
          <w:i w:val="0"/>
          <w:iCs w:val="0"/>
          <w:caps w:val="0"/>
          <w:spacing w:val="0"/>
          <w:sz w:val="24"/>
          <w:szCs w:val="24"/>
          <w:shd w:val="clear" w:fill="FFFFFF"/>
        </w:rPr>
      </w:pPr>
    </w:p>
    <w:p w14:paraId="136133F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67、</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原则是指应尽量使零件安放位置与工作位置一致。</w:t>
      </w:r>
    </w:p>
    <w:p w14:paraId="3D2A97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A、加工位置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、工作位置</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、工序位置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、尺寸基准</w:t>
      </w:r>
    </w:p>
    <w:p w14:paraId="2D8AE5C8">
      <w:pPr>
        <w:rPr>
          <w:rFonts w:hint="eastAsia" w:asciiTheme="minorEastAsia" w:hAnsiTheme="minorEastAsia" w:eastAsiaTheme="minorEastAsia" w:cstheme="minorEastAsia"/>
          <w:i w:val="0"/>
          <w:iCs w:val="0"/>
          <w:caps w:val="0"/>
          <w:spacing w:val="0"/>
          <w:sz w:val="24"/>
          <w:szCs w:val="24"/>
          <w:shd w:val="clear" w:fill="FFFFFF"/>
        </w:rPr>
      </w:pPr>
    </w:p>
    <w:p w14:paraId="7332AB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68、</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具有高耐热性，温度可达到850℃~1000℃。</w:t>
      </w:r>
    </w:p>
    <w:p w14:paraId="56F74B4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A、碳素工具钢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、合金工具钢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、高速钢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、硬质合金</w:t>
      </w:r>
    </w:p>
    <w:p w14:paraId="53DE9146">
      <w:pPr>
        <w:rPr>
          <w:rFonts w:hint="eastAsia" w:asciiTheme="minorEastAsia" w:hAnsiTheme="minorEastAsia" w:eastAsiaTheme="minorEastAsia" w:cstheme="minorEastAsia"/>
          <w:i w:val="0"/>
          <w:iCs w:val="0"/>
          <w:caps w:val="0"/>
          <w:spacing w:val="0"/>
          <w:sz w:val="24"/>
          <w:szCs w:val="24"/>
          <w:shd w:val="clear" w:fill="FFFFFF"/>
        </w:rPr>
      </w:pPr>
    </w:p>
    <w:p w14:paraId="53FB015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69、YT代表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硬质合金。</w:t>
      </w:r>
    </w:p>
    <w:p w14:paraId="55FD160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A、钨钴类</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、钨钛钴类</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、通用硬质合金</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、碳化钛类</w:t>
      </w:r>
    </w:p>
    <w:p w14:paraId="556389AC">
      <w:pPr>
        <w:rPr>
          <w:rFonts w:hint="eastAsia" w:asciiTheme="minorEastAsia" w:hAnsiTheme="minorEastAsia" w:eastAsiaTheme="minorEastAsia" w:cstheme="minorEastAsia"/>
          <w:i w:val="0"/>
          <w:iCs w:val="0"/>
          <w:caps w:val="0"/>
          <w:spacing w:val="0"/>
          <w:sz w:val="24"/>
          <w:szCs w:val="24"/>
          <w:shd w:val="clear" w:fill="FFFFFF"/>
        </w:rPr>
      </w:pPr>
    </w:p>
    <w:p w14:paraId="33E3454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70、职业道德的内容不包括(     )。</w:t>
      </w:r>
    </w:p>
    <w:p w14:paraId="2DDF6B1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A、职业道德行为规范</w:t>
      </w:r>
    </w:p>
    <w:p w14:paraId="595C965F">
      <w:pPr>
        <w:rPr>
          <w:rFonts w:hint="eastAsia" w:asciiTheme="minorEastAsia" w:hAnsiTheme="minorEastAsia" w:eastAsiaTheme="minorEastAsia" w:cstheme="minorEastAsia"/>
          <w:i w:val="0"/>
          <w:iCs w:val="0"/>
          <w:caps w:val="0"/>
          <w:spacing w:val="0"/>
          <w:sz w:val="24"/>
          <w:szCs w:val="24"/>
          <w:shd w:val="clear" w:fill="FFFFFF"/>
        </w:rPr>
      </w:pPr>
    </w:p>
    <w:p w14:paraId="21D6D67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71、精磨应选用硬的、粒度号大的砂轮，以便提高</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DED9DA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eastAsiaTheme="minorEastAsia" w:cstheme="minorEastAsia"/>
          <w:i w:val="0"/>
          <w:iCs w:val="0"/>
          <w:caps w:val="0"/>
          <w:spacing w:val="0"/>
          <w:sz w:val="24"/>
          <w:szCs w:val="24"/>
          <w:shd w:val="clear" w:fill="FFFFFF"/>
        </w:rPr>
        <w:t>A、加工表面质量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、生产率</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、加工精度</w:t>
      </w:r>
      <w:r>
        <w:rPr>
          <w:rFonts w:hint="eastAsia" w:asciiTheme="minorEastAsia" w:hAnsiTheme="minorEastAsia" w:cstheme="minorEastAsia"/>
          <w:i w:val="0"/>
          <w:iCs w:val="0"/>
          <w:caps w:val="0"/>
          <w:spacing w:val="0"/>
          <w:sz w:val="24"/>
          <w:szCs w:val="24"/>
          <w:shd w:val="clear" w:fill="FFFFFF"/>
          <w:lang w:val="en-US" w:eastAsia="zh-CN"/>
        </w:rPr>
        <w:t xml:space="preserve">   D、加工速度</w:t>
      </w:r>
    </w:p>
    <w:p w14:paraId="3DDADB0E">
      <w:pPr>
        <w:rPr>
          <w:rFonts w:hint="eastAsia" w:asciiTheme="minorEastAsia" w:hAnsiTheme="minorEastAsia" w:cstheme="minorEastAsia"/>
          <w:i w:val="0"/>
          <w:iCs w:val="0"/>
          <w:caps w:val="0"/>
          <w:spacing w:val="0"/>
          <w:sz w:val="24"/>
          <w:szCs w:val="24"/>
          <w:shd w:val="clear" w:fill="FFFFFF"/>
          <w:lang w:val="en-US" w:eastAsia="zh-CN"/>
        </w:rPr>
      </w:pPr>
    </w:p>
    <w:p w14:paraId="7BE9B7B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72、后角刃磨正确的标准麻花钻其横刃斜角为（   ）。</w:t>
      </w:r>
    </w:p>
    <w:p w14:paraId="2BB7E3B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A、40°-50°    B、45°-55°   C、50°-55°   D、55°-60°</w:t>
      </w:r>
    </w:p>
    <w:p w14:paraId="5EEEF63A">
      <w:pPr>
        <w:rPr>
          <w:rFonts w:hint="eastAsia" w:asciiTheme="minorEastAsia" w:hAnsiTheme="minorEastAsia" w:cstheme="minorEastAsia"/>
          <w:i w:val="0"/>
          <w:iCs w:val="0"/>
          <w:caps w:val="0"/>
          <w:spacing w:val="0"/>
          <w:sz w:val="24"/>
          <w:szCs w:val="24"/>
          <w:shd w:val="clear" w:fill="FFFFFF"/>
          <w:lang w:val="en-US" w:eastAsia="zh-CN"/>
        </w:rPr>
      </w:pPr>
    </w:p>
    <w:p w14:paraId="2941270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73、（   ）适用于粗加工和半细加工。</w:t>
      </w:r>
    </w:p>
    <w:p w14:paraId="424B1E7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A、铣削    B、磨削   C、刨削   D、车削</w:t>
      </w:r>
    </w:p>
    <w:p w14:paraId="245786C2">
      <w:pPr>
        <w:rPr>
          <w:rFonts w:hint="eastAsia" w:asciiTheme="minorEastAsia" w:hAnsiTheme="minorEastAsia" w:cstheme="minorEastAsia"/>
          <w:i w:val="0"/>
          <w:iCs w:val="0"/>
          <w:caps w:val="0"/>
          <w:spacing w:val="0"/>
          <w:sz w:val="24"/>
          <w:szCs w:val="24"/>
          <w:shd w:val="clear" w:fill="FFFFFF"/>
          <w:lang w:val="en-US" w:eastAsia="zh-CN"/>
        </w:rPr>
      </w:pPr>
    </w:p>
    <w:p w14:paraId="00D377E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74、当油（   ）时，其压缩性将显著增加。</w:t>
      </w:r>
    </w:p>
    <w:p w14:paraId="2AD53FF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A、混入杂质    B、混入空气   C、混入气泡   D油温升高</w:t>
      </w:r>
    </w:p>
    <w:p w14:paraId="53D79134">
      <w:pPr>
        <w:rPr>
          <w:rFonts w:hint="eastAsia" w:asciiTheme="minorEastAsia" w:hAnsiTheme="minorEastAsia" w:cstheme="minorEastAsia"/>
          <w:i w:val="0"/>
          <w:iCs w:val="0"/>
          <w:caps w:val="0"/>
          <w:spacing w:val="0"/>
          <w:sz w:val="24"/>
          <w:szCs w:val="24"/>
          <w:shd w:val="clear" w:fill="FFFFFF"/>
          <w:lang w:val="en-US" w:eastAsia="zh-CN"/>
        </w:rPr>
      </w:pPr>
    </w:p>
    <w:p w14:paraId="2D6E0E2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75、液体静压力的方向总是沿着作用面的（   ）。</w:t>
      </w:r>
    </w:p>
    <w:p w14:paraId="48AF9ED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A、内法线方向    B、外法线方向   C、法线方向   D、作用力方向</w:t>
      </w:r>
    </w:p>
    <w:p w14:paraId="04771CC7">
      <w:pPr>
        <w:rPr>
          <w:rFonts w:hint="eastAsia" w:asciiTheme="minorEastAsia" w:hAnsiTheme="minorEastAsia" w:cstheme="minorEastAsia"/>
          <w:i w:val="0"/>
          <w:iCs w:val="0"/>
          <w:caps w:val="0"/>
          <w:spacing w:val="0"/>
          <w:sz w:val="24"/>
          <w:szCs w:val="24"/>
          <w:shd w:val="clear" w:fill="FFFFFF"/>
          <w:lang w:val="en-US" w:eastAsia="zh-CN"/>
        </w:rPr>
      </w:pPr>
    </w:p>
    <w:p w14:paraId="085EE2D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76、液体在直径相同的直管中流动时的压力损失称为（   ）。</w:t>
      </w:r>
    </w:p>
    <w:p w14:paraId="10A513E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A、沿程损失    B、局部损失   C、容积损失   D、机械损失</w:t>
      </w:r>
    </w:p>
    <w:p w14:paraId="73A36B69">
      <w:pPr>
        <w:rPr>
          <w:rFonts w:hint="eastAsia" w:asciiTheme="minorEastAsia" w:hAnsiTheme="minorEastAsia" w:cstheme="minorEastAsia"/>
          <w:i w:val="0"/>
          <w:iCs w:val="0"/>
          <w:caps w:val="0"/>
          <w:spacing w:val="0"/>
          <w:sz w:val="24"/>
          <w:szCs w:val="24"/>
          <w:shd w:val="clear" w:fill="FFFFFF"/>
          <w:lang w:val="en-US" w:eastAsia="zh-CN"/>
        </w:rPr>
      </w:pPr>
    </w:p>
    <w:p w14:paraId="09D487C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77、在精密机床主轴滑动轴承中，宜选用（   ）。</w:t>
      </w:r>
    </w:p>
    <w:p w14:paraId="5A5D7B8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A、抗磨液压油    B、粘度低的液压油</w:t>
      </w:r>
    </w:p>
    <w:p w14:paraId="5608801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C、粘度高的液压油   D、精密机床主轴油</w:t>
      </w:r>
    </w:p>
    <w:p w14:paraId="3D4BB3F7">
      <w:pPr>
        <w:rPr>
          <w:rFonts w:hint="eastAsia" w:asciiTheme="minorEastAsia" w:hAnsiTheme="minorEastAsia" w:cstheme="minorEastAsia"/>
          <w:i w:val="0"/>
          <w:iCs w:val="0"/>
          <w:caps w:val="0"/>
          <w:spacing w:val="0"/>
          <w:sz w:val="24"/>
          <w:szCs w:val="24"/>
          <w:shd w:val="clear" w:fill="FFFFFF"/>
          <w:lang w:val="en-US" w:eastAsia="zh-CN"/>
        </w:rPr>
      </w:pPr>
    </w:p>
    <w:p w14:paraId="3E00623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78、（   ）过滤器一般用于低压系统液压泵的洗油口。</w:t>
      </w:r>
    </w:p>
    <w:p w14:paraId="1EB40F6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A、纸芯式    B、烧结式   C、网式   D、线隙式</w:t>
      </w:r>
    </w:p>
    <w:p w14:paraId="4C637873">
      <w:pPr>
        <w:rPr>
          <w:rFonts w:hint="eastAsia" w:asciiTheme="minorEastAsia" w:hAnsiTheme="minorEastAsia" w:cstheme="minorEastAsia"/>
          <w:i w:val="0"/>
          <w:iCs w:val="0"/>
          <w:caps w:val="0"/>
          <w:spacing w:val="0"/>
          <w:sz w:val="24"/>
          <w:szCs w:val="24"/>
          <w:shd w:val="clear" w:fill="FFFFFF"/>
          <w:lang w:val="en-US" w:eastAsia="zh-CN"/>
        </w:rPr>
      </w:pPr>
    </w:p>
    <w:p w14:paraId="45C0C42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79、（   ）是由于液流方向的迅速改变，使液流速度急速改变，出现瞬时高压。</w:t>
      </w:r>
    </w:p>
    <w:p w14:paraId="2C148A5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A、冲击    B、撞击   C、困油   D、爬行</w:t>
      </w:r>
    </w:p>
    <w:p w14:paraId="315A9698">
      <w:pPr>
        <w:rPr>
          <w:rFonts w:hint="eastAsia" w:asciiTheme="minorEastAsia" w:hAnsiTheme="minorEastAsia" w:cstheme="minorEastAsia"/>
          <w:i w:val="0"/>
          <w:iCs w:val="0"/>
          <w:caps w:val="0"/>
          <w:spacing w:val="0"/>
          <w:sz w:val="24"/>
          <w:szCs w:val="24"/>
          <w:shd w:val="clear" w:fill="FFFFFF"/>
          <w:lang w:val="en-US" w:eastAsia="zh-CN"/>
        </w:rPr>
      </w:pPr>
    </w:p>
    <w:p w14:paraId="4028149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80、（   ）是由于刀具位置、定程元件位置及对刀元件的误差造成的。</w:t>
      </w:r>
    </w:p>
    <w:p w14:paraId="273F983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A、刀具误差    B、操作误差   C、测量误差   D、调整误差</w:t>
      </w:r>
    </w:p>
    <w:p w14:paraId="6355A146">
      <w:pPr>
        <w:rPr>
          <w:rFonts w:hint="eastAsia" w:asciiTheme="minorEastAsia" w:hAnsiTheme="minorEastAsia" w:cstheme="minorEastAsia"/>
          <w:i w:val="0"/>
          <w:iCs w:val="0"/>
          <w:caps w:val="0"/>
          <w:spacing w:val="0"/>
          <w:sz w:val="24"/>
          <w:szCs w:val="24"/>
          <w:shd w:val="clear" w:fill="FFFFFF"/>
          <w:lang w:val="en-US" w:eastAsia="zh-CN"/>
        </w:rPr>
      </w:pPr>
    </w:p>
    <w:p w14:paraId="27732B0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81</w:t>
      </w:r>
      <w:r>
        <w:rPr>
          <w:rFonts w:hint="default" w:asciiTheme="minorEastAsia" w:hAnsiTheme="minorEastAsia" w:cstheme="minorEastAsia"/>
          <w:i w:val="0"/>
          <w:iCs w:val="0"/>
          <w:caps w:val="0"/>
          <w:spacing w:val="0"/>
          <w:sz w:val="24"/>
          <w:szCs w:val="24"/>
          <w:shd w:val="clear" w:fill="FFFFFF"/>
          <w:lang w:val="en-US" w:eastAsia="zh-CN"/>
        </w:rPr>
        <w:t>．磨料通过研磨液的调和与研具表面有一定的粘附性，使磨料对工件产生(　　)作用。</w:t>
      </w:r>
    </w:p>
    <w:p w14:paraId="7DC0E3D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A、保护</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、防刮</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、切削</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、冷却</w:t>
      </w:r>
    </w:p>
    <w:p w14:paraId="1785BE54">
      <w:pPr>
        <w:rPr>
          <w:rFonts w:hint="eastAsia" w:asciiTheme="minorEastAsia" w:hAnsiTheme="minorEastAsia" w:cstheme="minorEastAsia"/>
          <w:i w:val="0"/>
          <w:iCs w:val="0"/>
          <w:caps w:val="0"/>
          <w:spacing w:val="0"/>
          <w:sz w:val="24"/>
          <w:szCs w:val="24"/>
          <w:shd w:val="clear" w:fill="FFFFFF"/>
          <w:lang w:val="en-US" w:eastAsia="zh-CN"/>
        </w:rPr>
      </w:pPr>
    </w:p>
    <w:p w14:paraId="7EE5382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82、夹紧力的方向应尽可能（   ）与主要定位基准面，使夹紧稳定可靠保证定位精度。</w:t>
      </w:r>
    </w:p>
    <w:p w14:paraId="4F208AD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A、垂直    B、平行   C、相交   D、倾斜</w:t>
      </w:r>
    </w:p>
    <w:p w14:paraId="3B3C9700">
      <w:pPr>
        <w:rPr>
          <w:rFonts w:hint="eastAsia" w:asciiTheme="minorEastAsia" w:hAnsiTheme="minorEastAsia" w:cstheme="minorEastAsia"/>
          <w:i w:val="0"/>
          <w:iCs w:val="0"/>
          <w:caps w:val="0"/>
          <w:spacing w:val="0"/>
          <w:sz w:val="24"/>
          <w:szCs w:val="24"/>
          <w:shd w:val="clear" w:fill="FFFFFF"/>
          <w:lang w:val="en-US" w:eastAsia="zh-CN"/>
        </w:rPr>
      </w:pPr>
    </w:p>
    <w:p w14:paraId="7B0D54D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83、夹紧装置的合理、可靠和安全性，对工件的加工质量和（   ）有重大的影响。</w:t>
      </w:r>
    </w:p>
    <w:p w14:paraId="53E9B2E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A、效率    B、工艺   C、成本   D、性能</w:t>
      </w:r>
    </w:p>
    <w:p w14:paraId="3FD9E232">
      <w:pPr>
        <w:rPr>
          <w:rFonts w:hint="eastAsia" w:asciiTheme="minorEastAsia" w:hAnsiTheme="minorEastAsia" w:cstheme="minorEastAsia"/>
          <w:i w:val="0"/>
          <w:iCs w:val="0"/>
          <w:caps w:val="0"/>
          <w:spacing w:val="0"/>
          <w:sz w:val="24"/>
          <w:szCs w:val="24"/>
          <w:shd w:val="clear" w:fill="FFFFFF"/>
          <w:lang w:val="en-US" w:eastAsia="zh-CN"/>
        </w:rPr>
      </w:pPr>
    </w:p>
    <w:p w14:paraId="609F490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84、（   ）主要部件是双金属片及绕在外面的电阻丝组成。</w:t>
      </w:r>
    </w:p>
    <w:p w14:paraId="1A27891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A、熔断器    B、接触器   C、继电器   D、热继电器</w:t>
      </w:r>
    </w:p>
    <w:p w14:paraId="026AA16B">
      <w:pPr>
        <w:rPr>
          <w:rFonts w:hint="eastAsia" w:asciiTheme="minorEastAsia" w:hAnsiTheme="minorEastAsia" w:cstheme="minorEastAsia"/>
          <w:i w:val="0"/>
          <w:iCs w:val="0"/>
          <w:caps w:val="0"/>
          <w:spacing w:val="0"/>
          <w:sz w:val="24"/>
          <w:szCs w:val="24"/>
          <w:shd w:val="clear" w:fill="FFFFFF"/>
          <w:lang w:val="en-US" w:eastAsia="zh-CN"/>
        </w:rPr>
      </w:pPr>
    </w:p>
    <w:p w14:paraId="6B17A68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85、发现螺旋式千斤顶的螺杆和螺母有裂纹或磨损量超过（   ）时，则不允许使用。</w:t>
      </w:r>
    </w:p>
    <w:p w14:paraId="5B5CD82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A、10%    B、20%   C、25%   D、30%</w:t>
      </w:r>
    </w:p>
    <w:p w14:paraId="03564D0A">
      <w:pPr>
        <w:rPr>
          <w:rFonts w:hint="eastAsia" w:asciiTheme="minorEastAsia" w:hAnsiTheme="minorEastAsia" w:cstheme="minorEastAsia"/>
          <w:i w:val="0"/>
          <w:iCs w:val="0"/>
          <w:caps w:val="0"/>
          <w:spacing w:val="0"/>
          <w:sz w:val="24"/>
          <w:szCs w:val="24"/>
          <w:shd w:val="clear" w:fill="FFFFFF"/>
          <w:lang w:val="en-US" w:eastAsia="zh-CN"/>
        </w:rPr>
      </w:pPr>
    </w:p>
    <w:p w14:paraId="7B015E9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86、手拉葫芦使用时，起重链条要（   ），链条不允许错扭，以免影响正常作业。</w:t>
      </w:r>
    </w:p>
    <w:p w14:paraId="261983C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A、水平    B、交错   C、水平或垂直   D、垂直悬挂</w:t>
      </w:r>
    </w:p>
    <w:p w14:paraId="66561AFC">
      <w:pPr>
        <w:rPr>
          <w:rFonts w:hint="eastAsia" w:asciiTheme="minorEastAsia" w:hAnsiTheme="minorEastAsia" w:cstheme="minorEastAsia"/>
          <w:i w:val="0"/>
          <w:iCs w:val="0"/>
          <w:caps w:val="0"/>
          <w:spacing w:val="0"/>
          <w:sz w:val="24"/>
          <w:szCs w:val="24"/>
          <w:shd w:val="clear" w:fill="FFFFFF"/>
          <w:lang w:val="en-US" w:eastAsia="zh-CN"/>
        </w:rPr>
      </w:pPr>
    </w:p>
    <w:p w14:paraId="3BB9BA4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87、发生事故或未遂事故、发现事故隐患时，必须及时向领导汇报，并（   ），召开事故分析会。</w:t>
      </w:r>
    </w:p>
    <w:p w14:paraId="061D8B0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A、保护好人员    B、保护现场   C、保护好设备   D、保护好工具</w:t>
      </w:r>
    </w:p>
    <w:p w14:paraId="39493443">
      <w:pPr>
        <w:rPr>
          <w:rFonts w:hint="eastAsia" w:asciiTheme="minorEastAsia" w:hAnsiTheme="minorEastAsia" w:cstheme="minorEastAsia"/>
          <w:i w:val="0"/>
          <w:iCs w:val="0"/>
          <w:caps w:val="0"/>
          <w:spacing w:val="0"/>
          <w:sz w:val="24"/>
          <w:szCs w:val="24"/>
          <w:shd w:val="clear" w:fill="FFFFFF"/>
          <w:lang w:val="en-US" w:eastAsia="zh-CN"/>
        </w:rPr>
      </w:pPr>
    </w:p>
    <w:p w14:paraId="35E070F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88、文明生产要求中的形态文明是指衣着整齐，作风、言语、（   ）要文明礼貌。</w:t>
      </w:r>
    </w:p>
    <w:p w14:paraId="3873ED3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A、举止和动作    B、待人接物</w:t>
      </w:r>
    </w:p>
    <w:p w14:paraId="31F550B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C、待人接物和动作   D、举止和待人接物</w:t>
      </w:r>
    </w:p>
    <w:p w14:paraId="26D79297">
      <w:pPr>
        <w:rPr>
          <w:rFonts w:hint="eastAsia" w:asciiTheme="minorEastAsia" w:hAnsiTheme="minorEastAsia" w:cstheme="minorEastAsia"/>
          <w:i w:val="0"/>
          <w:iCs w:val="0"/>
          <w:caps w:val="0"/>
          <w:spacing w:val="0"/>
          <w:sz w:val="24"/>
          <w:szCs w:val="24"/>
          <w:shd w:val="clear" w:fill="FFFFFF"/>
          <w:lang w:val="en-US" w:eastAsia="zh-CN"/>
        </w:rPr>
      </w:pPr>
    </w:p>
    <w:p w14:paraId="11D3108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89、普通平带的帆布为（   ）。</w:t>
      </w:r>
    </w:p>
    <w:p w14:paraId="5FA07FF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A、三层结构    B、双层结构   C、抗拉体   D、抗压体</w:t>
      </w:r>
    </w:p>
    <w:p w14:paraId="2B3C8BD0">
      <w:pPr>
        <w:rPr>
          <w:rFonts w:hint="eastAsia" w:asciiTheme="minorEastAsia" w:hAnsiTheme="minorEastAsia" w:cstheme="minorEastAsia"/>
          <w:i w:val="0"/>
          <w:iCs w:val="0"/>
          <w:caps w:val="0"/>
          <w:spacing w:val="0"/>
          <w:sz w:val="24"/>
          <w:szCs w:val="24"/>
          <w:shd w:val="clear" w:fill="FFFFFF"/>
          <w:lang w:val="en-US" w:eastAsia="zh-CN"/>
        </w:rPr>
      </w:pPr>
    </w:p>
    <w:p w14:paraId="1B24FB1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90、渐开线圆锥齿轮按节面齿线分为直齿圆锥、斜齿圆锥、（   ）。</w:t>
      </w:r>
    </w:p>
    <w:p w14:paraId="436F4D6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A、弧齿圆锥    B、零度弧齿圆锥</w:t>
      </w:r>
    </w:p>
    <w:p w14:paraId="66F4C8F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C、弧齿圆锥和零度弧齿圆锥   D、外齿圆锥和内齿圆锥</w:t>
      </w:r>
    </w:p>
    <w:p w14:paraId="1255EB7E">
      <w:pPr>
        <w:rPr>
          <w:rFonts w:hint="eastAsia" w:asciiTheme="minorEastAsia" w:hAnsiTheme="minorEastAsia" w:cstheme="minorEastAsia"/>
          <w:i w:val="0"/>
          <w:iCs w:val="0"/>
          <w:caps w:val="0"/>
          <w:spacing w:val="0"/>
          <w:sz w:val="24"/>
          <w:szCs w:val="24"/>
          <w:shd w:val="clear" w:fill="FFFFFF"/>
          <w:lang w:val="en-US" w:eastAsia="zh-CN"/>
        </w:rPr>
      </w:pPr>
    </w:p>
    <w:p w14:paraId="29BBB7B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91、严重（   ），说明油脂已完全变质，不可再使用。</w:t>
      </w:r>
    </w:p>
    <w:p w14:paraId="42DB0D4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A、颜色变黑    B、形成胶膜   C、有水分   D、析油</w:t>
      </w:r>
    </w:p>
    <w:p w14:paraId="1362F28B">
      <w:pPr>
        <w:rPr>
          <w:rFonts w:hint="eastAsia" w:asciiTheme="minorEastAsia" w:hAnsiTheme="minorEastAsia" w:cstheme="minorEastAsia"/>
          <w:i w:val="0"/>
          <w:iCs w:val="0"/>
          <w:caps w:val="0"/>
          <w:spacing w:val="0"/>
          <w:sz w:val="24"/>
          <w:szCs w:val="24"/>
          <w:shd w:val="clear" w:fill="FFFFFF"/>
          <w:lang w:val="en-US" w:eastAsia="zh-CN"/>
        </w:rPr>
      </w:pPr>
    </w:p>
    <w:p w14:paraId="181B79D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92、选用油的凝点应低于环境温度（   ）℃,才能保证正常润滑。</w:t>
      </w:r>
    </w:p>
    <w:p w14:paraId="718EB28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A、2-3    B、3-5   C、5-8   D、8-10</w:t>
      </w:r>
    </w:p>
    <w:p w14:paraId="69DD3010">
      <w:pPr>
        <w:rPr>
          <w:rFonts w:hint="default" w:asciiTheme="minorEastAsia" w:hAnsiTheme="minorEastAsia" w:cstheme="minorEastAsia"/>
          <w:i w:val="0"/>
          <w:iCs w:val="0"/>
          <w:caps w:val="0"/>
          <w:spacing w:val="0"/>
          <w:sz w:val="24"/>
          <w:szCs w:val="24"/>
          <w:shd w:val="clear" w:fill="FFFFFF"/>
          <w:lang w:val="en-US" w:eastAsia="zh-CN"/>
        </w:rPr>
      </w:pPr>
    </w:p>
    <w:p w14:paraId="3E92D1E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93、液压油工作时混入（   ），影响传动平稳性，并导致移动时振动和爬行。</w:t>
      </w:r>
    </w:p>
    <w:p w14:paraId="0A60795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A、金属碎沫    B、尘土   C、砂轮粉末   D、气泡</w:t>
      </w:r>
    </w:p>
    <w:p w14:paraId="1822D53A">
      <w:pPr>
        <w:rPr>
          <w:rFonts w:hint="eastAsia" w:asciiTheme="minorEastAsia" w:hAnsiTheme="minorEastAsia" w:cstheme="minorEastAsia"/>
          <w:i w:val="0"/>
          <w:iCs w:val="0"/>
          <w:caps w:val="0"/>
          <w:spacing w:val="0"/>
          <w:sz w:val="24"/>
          <w:szCs w:val="24"/>
          <w:shd w:val="clear" w:fill="FFFFFF"/>
          <w:lang w:val="en-US" w:eastAsia="zh-CN"/>
        </w:rPr>
      </w:pPr>
    </w:p>
    <w:p w14:paraId="672DF0A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94、刨床大齿轮制造精度差，与小齿轮啮合不良，可自行研磨（   ）小时。</w:t>
      </w:r>
    </w:p>
    <w:p w14:paraId="0FCAE5E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A、4-16    B、16-18   C、8-24   D、8-16</w:t>
      </w:r>
    </w:p>
    <w:p w14:paraId="6DB6797C">
      <w:pPr>
        <w:rPr>
          <w:rFonts w:hint="eastAsia" w:asciiTheme="minorEastAsia" w:hAnsiTheme="minorEastAsia" w:cstheme="minorEastAsia"/>
          <w:i w:val="0"/>
          <w:iCs w:val="0"/>
          <w:caps w:val="0"/>
          <w:spacing w:val="0"/>
          <w:sz w:val="24"/>
          <w:szCs w:val="24"/>
          <w:shd w:val="clear" w:fill="FFFFFF"/>
          <w:lang w:val="en-US" w:eastAsia="zh-CN"/>
        </w:rPr>
      </w:pPr>
    </w:p>
    <w:p w14:paraId="3AA3F7D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95、按动力源可分为：（   ），气动、液压、电动等夹具。</w:t>
      </w:r>
    </w:p>
    <w:p w14:paraId="2DC1B3A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A、静压    B、手动   C、动压   D、其它</w:t>
      </w:r>
    </w:p>
    <w:p w14:paraId="42DCCDF4">
      <w:pPr>
        <w:rPr>
          <w:rFonts w:hint="eastAsia" w:asciiTheme="minorEastAsia" w:hAnsiTheme="minorEastAsia" w:cstheme="minorEastAsia"/>
          <w:i w:val="0"/>
          <w:iCs w:val="0"/>
          <w:caps w:val="0"/>
          <w:spacing w:val="0"/>
          <w:sz w:val="24"/>
          <w:szCs w:val="24"/>
          <w:shd w:val="clear" w:fill="FFFFFF"/>
          <w:lang w:val="en-US" w:eastAsia="zh-CN"/>
        </w:rPr>
      </w:pPr>
    </w:p>
    <w:p w14:paraId="0BB0036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96、工件（   ），刀具直线运动，为车削。</w:t>
      </w:r>
    </w:p>
    <w:p w14:paraId="5E37D61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A、转动    B、摆动   C、窜动   D移动</w:t>
      </w:r>
    </w:p>
    <w:p w14:paraId="2FDE43B7">
      <w:pPr>
        <w:rPr>
          <w:rFonts w:hint="eastAsia" w:asciiTheme="minorEastAsia" w:hAnsiTheme="minorEastAsia" w:cstheme="minorEastAsia"/>
          <w:i w:val="0"/>
          <w:iCs w:val="0"/>
          <w:caps w:val="0"/>
          <w:spacing w:val="0"/>
          <w:sz w:val="24"/>
          <w:szCs w:val="24"/>
          <w:shd w:val="clear" w:fill="FFFFFF"/>
          <w:lang w:val="en-US" w:eastAsia="zh-CN"/>
        </w:rPr>
      </w:pPr>
    </w:p>
    <w:p w14:paraId="1773094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97、工件是回转件应注意：卡盘回转中心线的确 ）的卡盘的端面圆跳动，都应达到精度要求。</w:t>
      </w:r>
    </w:p>
    <w:p w14:paraId="55C7D9E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A、径向跳动    B、轴向圆跳动   C、圆度   D、同轴度</w:t>
      </w:r>
    </w:p>
    <w:p w14:paraId="392BDBDC">
      <w:pPr>
        <w:rPr>
          <w:rFonts w:hint="eastAsia" w:asciiTheme="minorEastAsia" w:hAnsiTheme="minorEastAsia" w:cstheme="minorEastAsia"/>
          <w:i w:val="0"/>
          <w:iCs w:val="0"/>
          <w:caps w:val="0"/>
          <w:spacing w:val="0"/>
          <w:sz w:val="24"/>
          <w:szCs w:val="24"/>
          <w:shd w:val="clear" w:fill="FFFFFF"/>
          <w:lang w:val="en-US" w:eastAsia="zh-CN"/>
        </w:rPr>
      </w:pPr>
    </w:p>
    <w:p w14:paraId="469C30E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98、工件回转，应注意考虑工件的刚性，可（   ）。</w:t>
      </w:r>
    </w:p>
    <w:p w14:paraId="08A363B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A、辅助支承    B、定位支承   C、可调支承   D、自位支承</w:t>
      </w:r>
    </w:p>
    <w:p w14:paraId="5C0E7113">
      <w:pPr>
        <w:rPr>
          <w:rFonts w:hint="eastAsia" w:asciiTheme="minorEastAsia" w:hAnsiTheme="minorEastAsia" w:cstheme="minorEastAsia"/>
          <w:i w:val="0"/>
          <w:iCs w:val="0"/>
          <w:caps w:val="0"/>
          <w:spacing w:val="0"/>
          <w:sz w:val="24"/>
          <w:szCs w:val="24"/>
          <w:shd w:val="clear" w:fill="FFFFFF"/>
          <w:lang w:val="en-US" w:eastAsia="zh-CN"/>
        </w:rPr>
      </w:pPr>
    </w:p>
    <w:p w14:paraId="2041588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99、刨床、平面磨床的夹具，主要用于加工（   ），孔与面的位置度。</w:t>
      </w:r>
    </w:p>
    <w:p w14:paraId="1CCDEB9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A、齿轮    B、凸轮   C、螺旋槽   D孔系</w:t>
      </w:r>
    </w:p>
    <w:p w14:paraId="38C998D0">
      <w:pPr>
        <w:rPr>
          <w:rFonts w:hint="eastAsia" w:asciiTheme="minorEastAsia" w:hAnsiTheme="minorEastAsia" w:cstheme="minorEastAsia"/>
          <w:i w:val="0"/>
          <w:iCs w:val="0"/>
          <w:caps w:val="0"/>
          <w:spacing w:val="0"/>
          <w:sz w:val="24"/>
          <w:szCs w:val="24"/>
          <w:shd w:val="clear" w:fill="FFFFFF"/>
          <w:lang w:val="en-US" w:eastAsia="zh-CN"/>
        </w:rPr>
      </w:pPr>
    </w:p>
    <w:p w14:paraId="13F2957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100、滑动轴承按结构可分为：整体式，二半式和（   ）式滑动轴承。</w:t>
      </w:r>
    </w:p>
    <w:p w14:paraId="637B0C9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A、多片瓦    B、可调   C、内柱外锥   D、内锥外柱</w:t>
      </w:r>
    </w:p>
    <w:p w14:paraId="01260A3C">
      <w:pPr>
        <w:rPr>
          <w:rFonts w:hint="eastAsia" w:asciiTheme="minorEastAsia" w:hAnsiTheme="minorEastAsia" w:cstheme="minorEastAsia"/>
          <w:i w:val="0"/>
          <w:iCs w:val="0"/>
          <w:caps w:val="0"/>
          <w:spacing w:val="0"/>
          <w:sz w:val="24"/>
          <w:szCs w:val="24"/>
          <w:shd w:val="clear" w:fill="FFFFFF"/>
          <w:lang w:val="en-US" w:eastAsia="zh-CN"/>
        </w:rPr>
      </w:pPr>
    </w:p>
    <w:p w14:paraId="17E8416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101、修复整体轴瓦，首先是要求外锥与箱体套的接触精度，一般达</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009BF8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A、60%以上</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、70%以上</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、80%以上</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、75%以上</w:t>
      </w:r>
    </w:p>
    <w:p w14:paraId="666B3196">
      <w:pPr>
        <w:rPr>
          <w:rFonts w:hint="eastAsia" w:asciiTheme="minorEastAsia" w:hAnsiTheme="minorEastAsia" w:eastAsiaTheme="minorEastAsia" w:cstheme="minorEastAsia"/>
          <w:i w:val="0"/>
          <w:iCs w:val="0"/>
          <w:caps w:val="0"/>
          <w:spacing w:val="0"/>
          <w:sz w:val="24"/>
          <w:szCs w:val="24"/>
          <w:shd w:val="clear" w:fill="FFFFFF"/>
        </w:rPr>
      </w:pPr>
    </w:p>
    <w:p w14:paraId="0C784C3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102、认真清洗主轴箱内腔，主轴、轴瓦、</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w:t>
      </w:r>
    </w:p>
    <w:p w14:paraId="45F632D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A、压盖</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、油封</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、定位套</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、球头螺钉</w:t>
      </w:r>
    </w:p>
    <w:p w14:paraId="0D5C0B40">
      <w:pPr>
        <w:rPr>
          <w:rFonts w:hint="eastAsia" w:asciiTheme="minorEastAsia" w:hAnsiTheme="minorEastAsia" w:cstheme="minorEastAsia"/>
          <w:i w:val="0"/>
          <w:iCs w:val="0"/>
          <w:caps w:val="0"/>
          <w:spacing w:val="0"/>
          <w:sz w:val="24"/>
          <w:szCs w:val="24"/>
          <w:shd w:val="clear" w:fill="FFFFFF"/>
          <w:lang w:val="en-US" w:eastAsia="zh-CN"/>
        </w:rPr>
      </w:pPr>
    </w:p>
    <w:p w14:paraId="1BBB0AB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103、当轴承装配在轴上或孔内时，配合径向游隙</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223632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A、最大</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、最小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、较小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、较大</w:t>
      </w:r>
    </w:p>
    <w:p w14:paraId="39EAB334">
      <w:pPr>
        <w:rPr>
          <w:rFonts w:hint="eastAsia" w:asciiTheme="minorEastAsia" w:hAnsiTheme="minorEastAsia" w:eastAsiaTheme="minorEastAsia" w:cstheme="minorEastAsia"/>
          <w:i w:val="0"/>
          <w:iCs w:val="0"/>
          <w:caps w:val="0"/>
          <w:spacing w:val="0"/>
          <w:sz w:val="24"/>
          <w:szCs w:val="24"/>
          <w:shd w:val="clear" w:fill="FFFFFF"/>
        </w:rPr>
      </w:pPr>
    </w:p>
    <w:p w14:paraId="5D9A33B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104、单列圆锥滚子轴承由于圆锥滚子与外圈滚道接触，</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与内圈边缘的滚动接触，它所产生摩擦损失和热膨胀限制了转速。</w:t>
      </w:r>
    </w:p>
    <w:p w14:paraId="40525FE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A、滚子端面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、保持架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、外圈</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、滚道</w:t>
      </w:r>
    </w:p>
    <w:p w14:paraId="17406605">
      <w:pPr>
        <w:rPr>
          <w:rFonts w:hint="eastAsia" w:asciiTheme="minorEastAsia" w:hAnsiTheme="minorEastAsia" w:eastAsiaTheme="minorEastAsia" w:cstheme="minorEastAsia"/>
          <w:i w:val="0"/>
          <w:iCs w:val="0"/>
          <w:caps w:val="0"/>
          <w:spacing w:val="0"/>
          <w:sz w:val="24"/>
          <w:szCs w:val="24"/>
          <w:shd w:val="clear" w:fill="FFFFFF"/>
        </w:rPr>
      </w:pPr>
    </w:p>
    <w:p w14:paraId="2357103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105、滚动轴承安装前要根据轴承的大小、类型、结构和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情况，准备好所需的量具和工具。</w:t>
      </w:r>
    </w:p>
    <w:p w14:paraId="1AA0CCC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A、精度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、配合</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、尺寸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、形状</w:t>
      </w:r>
    </w:p>
    <w:p w14:paraId="0026953A">
      <w:pPr>
        <w:rPr>
          <w:rFonts w:hint="eastAsia" w:asciiTheme="minorEastAsia" w:hAnsiTheme="minorEastAsia" w:eastAsiaTheme="minorEastAsia" w:cstheme="minorEastAsia"/>
          <w:i w:val="0"/>
          <w:iCs w:val="0"/>
          <w:caps w:val="0"/>
          <w:spacing w:val="0"/>
          <w:sz w:val="24"/>
          <w:szCs w:val="24"/>
          <w:shd w:val="clear" w:fill="FFFFFF"/>
        </w:rPr>
      </w:pPr>
    </w:p>
    <w:p w14:paraId="48F99C6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106、角接触球轴承预加载荷是消除</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与滚道的全部间隙的载荷。</w:t>
      </w:r>
    </w:p>
    <w:p w14:paraId="4137B5F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A、径向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、轴向</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、滚珠</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、内外圈</w:t>
      </w:r>
    </w:p>
    <w:p w14:paraId="41723234">
      <w:pPr>
        <w:rPr>
          <w:rFonts w:hint="eastAsia" w:asciiTheme="minorEastAsia" w:hAnsiTheme="minorEastAsia" w:eastAsiaTheme="minorEastAsia" w:cstheme="minorEastAsia"/>
          <w:i w:val="0"/>
          <w:iCs w:val="0"/>
          <w:caps w:val="0"/>
          <w:spacing w:val="0"/>
          <w:sz w:val="24"/>
          <w:szCs w:val="24"/>
          <w:shd w:val="clear" w:fill="FFFFFF"/>
        </w:rPr>
      </w:pPr>
    </w:p>
    <w:p w14:paraId="3C3FAE9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107、固定平板油层速度为零，运动平板油膜速度与平板速度一致，油膜各处的压力相同，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形成具有承载能力的油膜。</w:t>
      </w:r>
    </w:p>
    <w:p w14:paraId="6F82868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A、能</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、不可能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、有可能</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、还可能</w:t>
      </w:r>
    </w:p>
    <w:p w14:paraId="7628C47F">
      <w:pPr>
        <w:rPr>
          <w:rFonts w:hint="eastAsia" w:asciiTheme="minorEastAsia" w:hAnsiTheme="minorEastAsia" w:eastAsiaTheme="minorEastAsia" w:cstheme="minorEastAsia"/>
          <w:i w:val="0"/>
          <w:iCs w:val="0"/>
          <w:caps w:val="0"/>
          <w:spacing w:val="0"/>
          <w:sz w:val="24"/>
          <w:szCs w:val="24"/>
          <w:shd w:val="clear" w:fill="FFFFFF"/>
        </w:rPr>
      </w:pPr>
    </w:p>
    <w:p w14:paraId="788EBB0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108</w:t>
      </w:r>
      <w:r>
        <w:rPr>
          <w:rFonts w:hint="default" w:asciiTheme="minorEastAsia" w:hAnsiTheme="minorEastAsia" w:cstheme="minorEastAsia"/>
          <w:i w:val="0"/>
          <w:iCs w:val="0"/>
          <w:caps w:val="0"/>
          <w:spacing w:val="0"/>
          <w:sz w:val="24"/>
          <w:szCs w:val="24"/>
          <w:shd w:val="clear" w:fill="FFFFFF"/>
          <w:lang w:val="en-US" w:eastAsia="zh-CN"/>
        </w:rPr>
        <w:t>．使用游标万能角度尺前，将游标万能角度尺的(　　)擦拭干净，并校准游标万能角度尺的零位。</w:t>
      </w:r>
    </w:p>
    <w:p w14:paraId="47104BF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A、扇形板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、游标</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、尺身</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、两个测量面</w:t>
      </w:r>
    </w:p>
    <w:p w14:paraId="07585D65">
      <w:pPr>
        <w:rPr>
          <w:rFonts w:hint="eastAsia" w:asciiTheme="minorEastAsia" w:hAnsiTheme="minorEastAsia" w:eastAsiaTheme="minorEastAsia" w:cstheme="minorEastAsia"/>
          <w:i w:val="0"/>
          <w:iCs w:val="0"/>
          <w:caps w:val="0"/>
          <w:spacing w:val="0"/>
          <w:sz w:val="24"/>
          <w:szCs w:val="24"/>
          <w:shd w:val="clear" w:fill="FFFFFF"/>
        </w:rPr>
      </w:pPr>
    </w:p>
    <w:p w14:paraId="4DEB469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109、静压系统一般由供油系统、</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和轴承（油膜或油腔）三部分组成。</w:t>
      </w:r>
    </w:p>
    <w:p w14:paraId="0A57243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A、溢流阀</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、减压阀门</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、节流器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、电磁阀</w:t>
      </w:r>
    </w:p>
    <w:p w14:paraId="3AB3714E">
      <w:pPr>
        <w:rPr>
          <w:rFonts w:hint="eastAsia" w:asciiTheme="minorEastAsia" w:hAnsiTheme="minorEastAsia" w:eastAsiaTheme="minorEastAsia" w:cstheme="minorEastAsia"/>
          <w:i w:val="0"/>
          <w:iCs w:val="0"/>
          <w:caps w:val="0"/>
          <w:spacing w:val="0"/>
          <w:sz w:val="24"/>
          <w:szCs w:val="24"/>
          <w:shd w:val="clear" w:fill="FFFFFF"/>
        </w:rPr>
      </w:pPr>
    </w:p>
    <w:p w14:paraId="56B8D90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110、静压系统主要就是使主轴或工作台受到的外载变化时，自动高压，使之始终处于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状态。</w:t>
      </w:r>
    </w:p>
    <w:p w14:paraId="0B4D150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A、正常</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、稳定运行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、油膜受载增大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、油膜受载减小</w:t>
      </w:r>
    </w:p>
    <w:p w14:paraId="6EEC8094">
      <w:pPr>
        <w:rPr>
          <w:rFonts w:hint="eastAsia" w:asciiTheme="minorEastAsia" w:hAnsiTheme="minorEastAsia" w:eastAsiaTheme="minorEastAsia" w:cstheme="minorEastAsia"/>
          <w:i w:val="0"/>
          <w:iCs w:val="0"/>
          <w:caps w:val="0"/>
          <w:spacing w:val="0"/>
          <w:sz w:val="24"/>
          <w:szCs w:val="24"/>
          <w:shd w:val="clear" w:fill="FFFFFF"/>
        </w:rPr>
      </w:pPr>
    </w:p>
    <w:p w14:paraId="0EC4871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111、动静压系统的特点是在低速时，以静压承载为主，在高速时，以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为主。</w:t>
      </w:r>
    </w:p>
    <w:p w14:paraId="480DAC5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A、动压承载</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、静压或动压承载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、静压承载</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、其他承载</w:t>
      </w:r>
    </w:p>
    <w:p w14:paraId="65E15D09">
      <w:pPr>
        <w:rPr>
          <w:rFonts w:hint="eastAsia" w:asciiTheme="minorEastAsia" w:hAnsiTheme="minorEastAsia" w:eastAsiaTheme="minorEastAsia" w:cstheme="minorEastAsia"/>
          <w:i w:val="0"/>
          <w:iCs w:val="0"/>
          <w:caps w:val="0"/>
          <w:spacing w:val="0"/>
          <w:sz w:val="24"/>
          <w:szCs w:val="24"/>
          <w:shd w:val="clear" w:fill="FFFFFF"/>
        </w:rPr>
      </w:pPr>
    </w:p>
    <w:p w14:paraId="6C00EBB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112、对于旧轴承，要为内柱孔的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留有刮削量。</w:t>
      </w:r>
    </w:p>
    <w:p w14:paraId="3F55CDC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A、收缩</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、扩大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、扩大或收缩</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、调整</w:t>
      </w:r>
    </w:p>
    <w:p w14:paraId="3CDAD7D7">
      <w:pPr>
        <w:rPr>
          <w:rFonts w:hint="eastAsia" w:asciiTheme="minorEastAsia" w:hAnsiTheme="minorEastAsia" w:eastAsiaTheme="minorEastAsia" w:cstheme="minorEastAsia"/>
          <w:i w:val="0"/>
          <w:iCs w:val="0"/>
          <w:caps w:val="0"/>
          <w:spacing w:val="0"/>
          <w:sz w:val="24"/>
          <w:szCs w:val="24"/>
          <w:shd w:val="clear" w:fill="FFFFFF"/>
        </w:rPr>
      </w:pPr>
    </w:p>
    <w:p w14:paraId="010280F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11</w:t>
      </w:r>
      <w:r>
        <w:rPr>
          <w:rFonts w:hint="default" w:asciiTheme="minorEastAsia" w:hAnsiTheme="minorEastAsia" w:cstheme="minorEastAsia"/>
          <w:i w:val="0"/>
          <w:iCs w:val="0"/>
          <w:caps w:val="0"/>
          <w:spacing w:val="0"/>
          <w:sz w:val="24"/>
          <w:szCs w:val="24"/>
          <w:shd w:val="clear" w:fill="FFFFFF"/>
          <w:lang w:val="en-US" w:eastAsia="zh-CN"/>
        </w:rPr>
        <w:t>3．红丹粉颗粒很细，用时以少量(　　)油调和均匀。</w:t>
      </w:r>
    </w:p>
    <w:p w14:paraId="22DCF33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A、汽</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、煤</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、柴</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、机</w:t>
      </w:r>
    </w:p>
    <w:p w14:paraId="4C1E371C">
      <w:pPr>
        <w:rPr>
          <w:rFonts w:hint="eastAsia" w:asciiTheme="minorEastAsia" w:hAnsiTheme="minorEastAsia" w:eastAsiaTheme="minorEastAsia" w:cstheme="minorEastAsia"/>
          <w:i w:val="0"/>
          <w:iCs w:val="0"/>
          <w:caps w:val="0"/>
          <w:spacing w:val="0"/>
          <w:sz w:val="24"/>
          <w:szCs w:val="24"/>
          <w:shd w:val="clear" w:fill="FFFFFF"/>
        </w:rPr>
      </w:pPr>
    </w:p>
    <w:p w14:paraId="7BB9A2A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114、对刮削后的平面导轨进行测量，每</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记录读数，画出导轨的直线度曲线力图。</w:t>
      </w:r>
    </w:p>
    <w:p w14:paraId="1E22C21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A、30°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、45°</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、90°</w:t>
      </w:r>
    </w:p>
    <w:p w14:paraId="581E6604">
      <w:pPr>
        <w:rPr>
          <w:rFonts w:hint="eastAsia" w:asciiTheme="minorEastAsia" w:hAnsiTheme="minorEastAsia" w:eastAsiaTheme="minorEastAsia" w:cstheme="minorEastAsia"/>
          <w:i w:val="0"/>
          <w:iCs w:val="0"/>
          <w:caps w:val="0"/>
          <w:spacing w:val="0"/>
          <w:sz w:val="24"/>
          <w:szCs w:val="24"/>
          <w:shd w:val="clear" w:fill="FFFFFF"/>
        </w:rPr>
      </w:pPr>
    </w:p>
    <w:p w14:paraId="60EC8F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115、当床鞍行程小于或等于1600mm时可利用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检验。</w:t>
      </w:r>
    </w:p>
    <w:p w14:paraId="6AC26A5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A、检验棒与千分表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、框架水平仪</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、标准总轴</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、桥板与框架水平仪</w:t>
      </w:r>
    </w:p>
    <w:p w14:paraId="17FC0D85">
      <w:pPr>
        <w:rPr>
          <w:rFonts w:hint="eastAsia" w:asciiTheme="minorEastAsia" w:hAnsiTheme="minorEastAsia" w:eastAsiaTheme="minorEastAsia" w:cstheme="minorEastAsia"/>
          <w:i w:val="0"/>
          <w:iCs w:val="0"/>
          <w:caps w:val="0"/>
          <w:spacing w:val="0"/>
          <w:sz w:val="24"/>
          <w:szCs w:val="24"/>
          <w:shd w:val="clear" w:fill="FFFFFF"/>
        </w:rPr>
      </w:pPr>
    </w:p>
    <w:p w14:paraId="1FB473A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116、为保护人体健康，制定的噪音卫生标准为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Db。</w:t>
      </w:r>
    </w:p>
    <w:p w14:paraId="4D80292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A、40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、85</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90</w:t>
      </w:r>
    </w:p>
    <w:p w14:paraId="14A0C1E4">
      <w:pPr>
        <w:rPr>
          <w:rFonts w:hint="eastAsia" w:asciiTheme="minorEastAsia" w:hAnsiTheme="minorEastAsia" w:eastAsiaTheme="minorEastAsia" w:cstheme="minorEastAsia"/>
          <w:i w:val="0"/>
          <w:iCs w:val="0"/>
          <w:caps w:val="0"/>
          <w:spacing w:val="0"/>
          <w:sz w:val="24"/>
          <w:szCs w:val="24"/>
          <w:shd w:val="clear" w:fill="FFFFFF"/>
        </w:rPr>
      </w:pPr>
    </w:p>
    <w:p w14:paraId="560559B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117、如发现本项检验精度超差，可对机床安装水平重新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，直至达到规定要求后，检验方可继续进行。</w:t>
      </w:r>
    </w:p>
    <w:p w14:paraId="01F3983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A、安装</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找正</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、调整</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、检验</w:t>
      </w:r>
    </w:p>
    <w:p w14:paraId="4426CA35">
      <w:pPr>
        <w:rPr>
          <w:rFonts w:hint="eastAsia" w:asciiTheme="minorEastAsia" w:hAnsiTheme="minorEastAsia" w:eastAsiaTheme="minorEastAsia" w:cstheme="minorEastAsia"/>
          <w:i w:val="0"/>
          <w:iCs w:val="0"/>
          <w:caps w:val="0"/>
          <w:spacing w:val="0"/>
          <w:sz w:val="24"/>
          <w:szCs w:val="24"/>
          <w:shd w:val="clear" w:fill="FFFFFF"/>
        </w:rPr>
      </w:pPr>
    </w:p>
    <w:p w14:paraId="6C7674C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118</w:t>
      </w:r>
      <w:r>
        <w:rPr>
          <w:rFonts w:hint="default" w:asciiTheme="minorEastAsia" w:hAnsiTheme="minorEastAsia" w:cstheme="minorEastAsia"/>
          <w:i w:val="0"/>
          <w:iCs w:val="0"/>
          <w:caps w:val="0"/>
          <w:spacing w:val="0"/>
          <w:sz w:val="24"/>
          <w:szCs w:val="24"/>
          <w:shd w:val="clear" w:fill="FFFFFF"/>
          <w:lang w:val="en-US" w:eastAsia="zh-CN"/>
        </w:rPr>
        <w:t>．在铰孔时若使用煤油做冷却润滑(　　)。</w:t>
      </w:r>
    </w:p>
    <w:p w14:paraId="793F003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A、易使孔径扩大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、易使孔径缩小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、孔成锥形</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、孔与端面不垂直</w:t>
      </w:r>
    </w:p>
    <w:p w14:paraId="1155886B">
      <w:pPr>
        <w:rPr>
          <w:rFonts w:hint="eastAsia" w:asciiTheme="minorEastAsia" w:hAnsiTheme="minorEastAsia" w:eastAsiaTheme="minorEastAsia" w:cstheme="minorEastAsia"/>
          <w:i w:val="0"/>
          <w:iCs w:val="0"/>
          <w:caps w:val="0"/>
          <w:spacing w:val="0"/>
          <w:sz w:val="24"/>
          <w:szCs w:val="24"/>
          <w:shd w:val="clear" w:fill="FFFFFF"/>
        </w:rPr>
      </w:pPr>
    </w:p>
    <w:p w14:paraId="3C8393A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119、如果已经按要求紧动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圈切口调紧摩擦片，仍过松，就要更换摩擦片或对摩擦片进行喷砂处理。</w:t>
      </w:r>
    </w:p>
    <w:p w14:paraId="42F9192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A、5</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6</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、3</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4</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、2</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3</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、1</w:t>
      </w:r>
      <w:r>
        <w:rPr>
          <w:rFonts w:hint="eastAsia"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eastAsiaTheme="minorEastAsia" w:cstheme="minorEastAsia"/>
          <w:i w:val="0"/>
          <w:iCs w:val="0"/>
          <w:caps w:val="0"/>
          <w:spacing w:val="0"/>
          <w:sz w:val="24"/>
          <w:szCs w:val="24"/>
          <w:shd w:val="clear" w:fill="FFFFFF"/>
        </w:rPr>
        <w:t>2</w:t>
      </w:r>
    </w:p>
    <w:p w14:paraId="0D850EDF">
      <w:pPr>
        <w:rPr>
          <w:rFonts w:hint="eastAsia" w:asciiTheme="minorEastAsia" w:hAnsiTheme="minorEastAsia" w:eastAsiaTheme="minorEastAsia" w:cstheme="minorEastAsia"/>
          <w:i w:val="0"/>
          <w:iCs w:val="0"/>
          <w:caps w:val="0"/>
          <w:spacing w:val="0"/>
          <w:sz w:val="24"/>
          <w:szCs w:val="24"/>
          <w:shd w:val="clear" w:fill="FFFFFF"/>
        </w:rPr>
      </w:pPr>
    </w:p>
    <w:p w14:paraId="6755721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120、卧式车床尾座中心高比主轴中心线高</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1BEA8BD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A、0.02</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、0.03</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、0.01</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、0.06</w:t>
      </w:r>
    </w:p>
    <w:p w14:paraId="2B36638C">
      <w:pPr>
        <w:rPr>
          <w:rFonts w:hint="eastAsia" w:asciiTheme="minorEastAsia" w:hAnsiTheme="minorEastAsia" w:eastAsiaTheme="minorEastAsia" w:cstheme="minorEastAsia"/>
          <w:i w:val="0"/>
          <w:iCs w:val="0"/>
          <w:caps w:val="0"/>
          <w:spacing w:val="0"/>
          <w:sz w:val="24"/>
          <w:szCs w:val="24"/>
          <w:shd w:val="clear" w:fill="FFFFFF"/>
        </w:rPr>
      </w:pPr>
    </w:p>
    <w:p w14:paraId="4ED759DC">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121、职业道德体现了</w:t>
      </w:r>
      <w:r>
        <w:rPr>
          <w:rFonts w:hint="eastAsia" w:asciiTheme="minorEastAsia" w:hAnsiTheme="minorEastAsia" w:cstheme="minorEastAsia"/>
          <w:i w:val="0"/>
          <w:iCs w:val="0"/>
          <w:caps w:val="0"/>
          <w:spacing w:val="0"/>
          <w:sz w:val="24"/>
          <w:szCs w:val="24"/>
          <w:shd w:val="clear" w:fill="FFFFFF"/>
          <w:lang w:eastAsia="zh-CN"/>
        </w:rPr>
        <w:t>（   ）</w:t>
      </w:r>
    </w:p>
    <w:p w14:paraId="3029D98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A、从业者对所从事职业的态度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、从业者的工资收入</w:t>
      </w:r>
    </w:p>
    <w:p w14:paraId="1C68371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C、从业者享有的权利</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、从业者的工作计划</w:t>
      </w:r>
    </w:p>
    <w:p w14:paraId="565CE938">
      <w:pPr>
        <w:rPr>
          <w:rFonts w:hint="eastAsia" w:asciiTheme="minorEastAsia" w:hAnsiTheme="minorEastAsia" w:eastAsiaTheme="minorEastAsia" w:cstheme="minorEastAsia"/>
          <w:i w:val="0"/>
          <w:iCs w:val="0"/>
          <w:caps w:val="0"/>
          <w:spacing w:val="0"/>
          <w:sz w:val="24"/>
          <w:szCs w:val="24"/>
          <w:shd w:val="clear" w:fill="FFFFFF"/>
        </w:rPr>
      </w:pPr>
    </w:p>
    <w:p w14:paraId="458CAB8E">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122、具有高度责任心不要求做到</w:t>
      </w:r>
      <w:r>
        <w:rPr>
          <w:rFonts w:hint="eastAsia" w:asciiTheme="minorEastAsia" w:hAnsiTheme="minorEastAsia" w:cstheme="minorEastAsia"/>
          <w:i w:val="0"/>
          <w:iCs w:val="0"/>
          <w:caps w:val="0"/>
          <w:spacing w:val="0"/>
          <w:sz w:val="24"/>
          <w:szCs w:val="24"/>
          <w:shd w:val="clear" w:fill="FFFFFF"/>
          <w:lang w:eastAsia="zh-CN"/>
        </w:rPr>
        <w:t>（   ）</w:t>
      </w:r>
    </w:p>
    <w:p w14:paraId="7500FEF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A、方便群众，注意形象</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、责任心强，不辞劳苦</w:t>
      </w:r>
    </w:p>
    <w:p w14:paraId="41C7884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C、尽职尽责</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、工作精益求精</w:t>
      </w:r>
    </w:p>
    <w:p w14:paraId="61277362">
      <w:pPr>
        <w:rPr>
          <w:rFonts w:hint="eastAsia" w:asciiTheme="minorEastAsia" w:hAnsiTheme="minorEastAsia" w:eastAsiaTheme="minorEastAsia" w:cstheme="minorEastAsia"/>
          <w:i w:val="0"/>
          <w:iCs w:val="0"/>
          <w:caps w:val="0"/>
          <w:spacing w:val="0"/>
          <w:sz w:val="24"/>
          <w:szCs w:val="24"/>
          <w:shd w:val="clear" w:fill="FFFFFF"/>
        </w:rPr>
      </w:pPr>
    </w:p>
    <w:p w14:paraId="30049890">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123、不爱护设备的做法是</w:t>
      </w:r>
      <w:r>
        <w:rPr>
          <w:rFonts w:hint="eastAsia" w:asciiTheme="minorEastAsia" w:hAnsiTheme="minorEastAsia" w:cstheme="minorEastAsia"/>
          <w:i w:val="0"/>
          <w:iCs w:val="0"/>
          <w:caps w:val="0"/>
          <w:spacing w:val="0"/>
          <w:sz w:val="24"/>
          <w:szCs w:val="24"/>
          <w:shd w:val="clear" w:fill="FFFFFF"/>
          <w:lang w:eastAsia="zh-CN"/>
        </w:rPr>
        <w:t>（   ）</w:t>
      </w:r>
    </w:p>
    <w:p w14:paraId="0383D6D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A、定期拆装设备</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、正确使用设备</w:t>
      </w:r>
    </w:p>
    <w:p w14:paraId="6C2884C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C、保持设备清洁</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、及时保养设备</w:t>
      </w:r>
    </w:p>
    <w:p w14:paraId="575B0048">
      <w:pPr>
        <w:rPr>
          <w:rFonts w:hint="eastAsia" w:asciiTheme="minorEastAsia" w:hAnsiTheme="minorEastAsia" w:eastAsiaTheme="minorEastAsia" w:cstheme="minorEastAsia"/>
          <w:i w:val="0"/>
          <w:iCs w:val="0"/>
          <w:caps w:val="0"/>
          <w:spacing w:val="0"/>
          <w:sz w:val="24"/>
          <w:szCs w:val="24"/>
          <w:shd w:val="clear" w:fill="FFFFFF"/>
        </w:rPr>
      </w:pPr>
    </w:p>
    <w:p w14:paraId="590859FC">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124、保持工作环境清洁有序不正确的是</w:t>
      </w:r>
      <w:r>
        <w:rPr>
          <w:rFonts w:hint="eastAsia" w:asciiTheme="minorEastAsia" w:hAnsiTheme="minorEastAsia" w:cstheme="minorEastAsia"/>
          <w:i w:val="0"/>
          <w:iCs w:val="0"/>
          <w:caps w:val="0"/>
          <w:spacing w:val="0"/>
          <w:sz w:val="24"/>
          <w:szCs w:val="24"/>
          <w:shd w:val="clear" w:fill="FFFFFF"/>
          <w:lang w:eastAsia="zh-CN"/>
        </w:rPr>
        <w:t>（   ）</w:t>
      </w:r>
    </w:p>
    <w:p w14:paraId="1457AC6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A、毛坯、半成品按规定堆放整齐</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、随时清除油污和积水</w:t>
      </w:r>
    </w:p>
    <w:p w14:paraId="5FA119D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C、通道上少放物品</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、优化工作环境</w:t>
      </w:r>
    </w:p>
    <w:p w14:paraId="4D8D2690">
      <w:pPr>
        <w:rPr>
          <w:rFonts w:hint="eastAsia" w:asciiTheme="minorEastAsia" w:hAnsiTheme="minorEastAsia" w:eastAsiaTheme="minorEastAsia" w:cstheme="minorEastAsia"/>
          <w:i w:val="0"/>
          <w:iCs w:val="0"/>
          <w:caps w:val="0"/>
          <w:spacing w:val="0"/>
          <w:sz w:val="24"/>
          <w:szCs w:val="24"/>
          <w:shd w:val="clear" w:fill="FFFFFF"/>
        </w:rPr>
      </w:pPr>
    </w:p>
    <w:p w14:paraId="7B2AC980">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125、切削时切削刃会受到很大的压力和冲击力，因此刀具必须具备足够的</w:t>
      </w:r>
      <w:r>
        <w:rPr>
          <w:rFonts w:hint="eastAsia" w:asciiTheme="minorEastAsia" w:hAnsiTheme="minorEastAsia" w:cstheme="minorEastAsia"/>
          <w:i w:val="0"/>
          <w:iCs w:val="0"/>
          <w:caps w:val="0"/>
          <w:spacing w:val="0"/>
          <w:sz w:val="24"/>
          <w:szCs w:val="24"/>
          <w:shd w:val="clear" w:fill="FFFFFF"/>
          <w:lang w:eastAsia="zh-CN"/>
        </w:rPr>
        <w:t>（   ）</w:t>
      </w:r>
    </w:p>
    <w:p w14:paraId="10C1AB8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A、硬度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、强度和韧性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、工艺性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、耐磨性</w:t>
      </w:r>
    </w:p>
    <w:p w14:paraId="62B1B078">
      <w:pPr>
        <w:rPr>
          <w:rFonts w:hint="eastAsia" w:asciiTheme="minorEastAsia" w:hAnsiTheme="minorEastAsia" w:eastAsiaTheme="minorEastAsia" w:cstheme="minorEastAsia"/>
          <w:i w:val="0"/>
          <w:iCs w:val="0"/>
          <w:caps w:val="0"/>
          <w:spacing w:val="0"/>
          <w:sz w:val="24"/>
          <w:szCs w:val="24"/>
          <w:shd w:val="clear" w:fill="FFFFFF"/>
        </w:rPr>
      </w:pPr>
    </w:p>
    <w:p w14:paraId="30007690">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126、下列量具中，不属于游标类量具的是</w:t>
      </w:r>
      <w:r>
        <w:rPr>
          <w:rFonts w:hint="eastAsia" w:asciiTheme="minorEastAsia" w:hAnsiTheme="minorEastAsia" w:cstheme="minorEastAsia"/>
          <w:i w:val="0"/>
          <w:iCs w:val="0"/>
          <w:caps w:val="0"/>
          <w:spacing w:val="0"/>
          <w:sz w:val="24"/>
          <w:szCs w:val="24"/>
          <w:shd w:val="clear" w:fill="FFFFFF"/>
          <w:lang w:eastAsia="zh-CN"/>
        </w:rPr>
        <w:t>（   ）</w:t>
      </w:r>
    </w:p>
    <w:p w14:paraId="4EA2667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A、游标深度尺</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、游标高度尺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、游标齿厚尺</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、外径千分尺</w:t>
      </w:r>
    </w:p>
    <w:p w14:paraId="25E118CF">
      <w:pPr>
        <w:rPr>
          <w:rFonts w:hint="eastAsia" w:asciiTheme="minorEastAsia" w:hAnsiTheme="minorEastAsia" w:eastAsiaTheme="minorEastAsia" w:cstheme="minorEastAsia"/>
          <w:i w:val="0"/>
          <w:iCs w:val="0"/>
          <w:caps w:val="0"/>
          <w:spacing w:val="0"/>
          <w:sz w:val="24"/>
          <w:szCs w:val="24"/>
          <w:shd w:val="clear" w:fill="FFFFFF"/>
        </w:rPr>
      </w:pPr>
    </w:p>
    <w:p w14:paraId="0A76369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127、确定箱体零件的工艺过程应遵循</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原则。</w:t>
      </w:r>
    </w:p>
    <w:p w14:paraId="0172FE8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A、先孔后平面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、先平面后孔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、先键槽后外圆</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、先内后外</w:t>
      </w:r>
    </w:p>
    <w:p w14:paraId="3B0B4FE5">
      <w:pPr>
        <w:rPr>
          <w:rFonts w:hint="eastAsia" w:asciiTheme="minorEastAsia" w:hAnsiTheme="minorEastAsia" w:eastAsiaTheme="minorEastAsia" w:cstheme="minorEastAsia"/>
          <w:i w:val="0"/>
          <w:iCs w:val="0"/>
          <w:caps w:val="0"/>
          <w:spacing w:val="0"/>
          <w:sz w:val="24"/>
          <w:szCs w:val="24"/>
          <w:shd w:val="clear" w:fill="FFFFFF"/>
        </w:rPr>
      </w:pPr>
    </w:p>
    <w:p w14:paraId="6CE3765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128、</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主要起润滑作用。</w:t>
      </w:r>
    </w:p>
    <w:p w14:paraId="4BD74BD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A、水溶液</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、乳化液</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、切削油</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、防锈剂</w:t>
      </w:r>
    </w:p>
    <w:p w14:paraId="0934B5C4">
      <w:pPr>
        <w:rPr>
          <w:rFonts w:hint="eastAsia" w:asciiTheme="minorEastAsia" w:hAnsiTheme="minorEastAsia" w:eastAsiaTheme="minorEastAsia" w:cstheme="minorEastAsia"/>
          <w:i w:val="0"/>
          <w:iCs w:val="0"/>
          <w:caps w:val="0"/>
          <w:spacing w:val="0"/>
          <w:sz w:val="24"/>
          <w:szCs w:val="24"/>
          <w:shd w:val="clear" w:fill="FFFFFF"/>
        </w:rPr>
      </w:pPr>
    </w:p>
    <w:p w14:paraId="23A3911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129、用手锤打击錾子对金属工件进行切削加工的方法称为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168469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A、錾削</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、凿削</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、非机械加工</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、去除材料</w:t>
      </w:r>
    </w:p>
    <w:p w14:paraId="032932DF">
      <w:pPr>
        <w:rPr>
          <w:rFonts w:hint="eastAsia" w:asciiTheme="minorEastAsia" w:hAnsiTheme="minorEastAsia" w:eastAsiaTheme="minorEastAsia" w:cstheme="minorEastAsia"/>
          <w:i w:val="0"/>
          <w:iCs w:val="0"/>
          <w:caps w:val="0"/>
          <w:spacing w:val="0"/>
          <w:sz w:val="24"/>
          <w:szCs w:val="24"/>
          <w:shd w:val="clear" w:fill="FFFFFF"/>
        </w:rPr>
      </w:pPr>
    </w:p>
    <w:p w14:paraId="426E92A7">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130、麻花钻的两个螺旋槽表面就是</w:t>
      </w:r>
      <w:r>
        <w:rPr>
          <w:rFonts w:hint="eastAsia" w:asciiTheme="minorEastAsia" w:hAnsiTheme="minorEastAsia" w:cstheme="minorEastAsia"/>
          <w:i w:val="0"/>
          <w:iCs w:val="0"/>
          <w:caps w:val="0"/>
          <w:spacing w:val="0"/>
          <w:sz w:val="24"/>
          <w:szCs w:val="24"/>
          <w:shd w:val="clear" w:fill="FFFFFF"/>
          <w:lang w:eastAsia="zh-CN"/>
        </w:rPr>
        <w:t>（   ）</w:t>
      </w:r>
    </w:p>
    <w:p w14:paraId="3B44605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A、主后刀面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、副后刀面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、前刀面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、切削平面</w:t>
      </w:r>
    </w:p>
    <w:p w14:paraId="0BC09400">
      <w:pPr>
        <w:rPr>
          <w:rFonts w:hint="eastAsia" w:asciiTheme="minorEastAsia" w:hAnsiTheme="minorEastAsia" w:eastAsiaTheme="minorEastAsia" w:cstheme="minorEastAsia"/>
          <w:i w:val="0"/>
          <w:iCs w:val="0"/>
          <w:caps w:val="0"/>
          <w:spacing w:val="0"/>
          <w:sz w:val="24"/>
          <w:szCs w:val="24"/>
          <w:shd w:val="clear" w:fill="FFFFFF"/>
        </w:rPr>
      </w:pPr>
    </w:p>
    <w:p w14:paraId="627A8AF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131、单件生产和修配工作需要铰削少量非标准孔应使用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铰刀。</w:t>
      </w:r>
    </w:p>
    <w:p w14:paraId="33AF896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A、整体式圆柱</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、可调节式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、圆锥式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、螺旋槽</w:t>
      </w:r>
    </w:p>
    <w:p w14:paraId="0F4FA5F3">
      <w:pPr>
        <w:rPr>
          <w:rFonts w:hint="eastAsia" w:asciiTheme="minorEastAsia" w:hAnsiTheme="minorEastAsia" w:eastAsiaTheme="minorEastAsia" w:cstheme="minorEastAsia"/>
          <w:i w:val="0"/>
          <w:iCs w:val="0"/>
          <w:caps w:val="0"/>
          <w:spacing w:val="0"/>
          <w:sz w:val="24"/>
          <w:szCs w:val="24"/>
          <w:shd w:val="clear" w:fill="FFFFFF"/>
        </w:rPr>
      </w:pPr>
    </w:p>
    <w:p w14:paraId="7D4C669E">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132、关于转换开关叙述不正确的是</w:t>
      </w:r>
      <w:r>
        <w:rPr>
          <w:rFonts w:hint="eastAsia" w:asciiTheme="minorEastAsia" w:hAnsiTheme="minorEastAsia" w:cstheme="minorEastAsia"/>
          <w:i w:val="0"/>
          <w:iCs w:val="0"/>
          <w:caps w:val="0"/>
          <w:spacing w:val="0"/>
          <w:sz w:val="24"/>
          <w:szCs w:val="24"/>
          <w:shd w:val="clear" w:fill="FFFFFF"/>
          <w:lang w:eastAsia="zh-CN"/>
        </w:rPr>
        <w:t>（   ）</w:t>
      </w:r>
    </w:p>
    <w:p w14:paraId="6BBC207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A、组合开关结构较为紧凑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、组合开关常用于机床控制线路中</w:t>
      </w:r>
    </w:p>
    <w:p w14:paraId="007EF1B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C、倒顺开关多用于大容量电机控制线路中</w:t>
      </w:r>
    </w:p>
    <w:p w14:paraId="565012F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D、倒顺开关手柄只能在90度范围内旋转</w:t>
      </w:r>
    </w:p>
    <w:p w14:paraId="0FA0DBB2">
      <w:pPr>
        <w:rPr>
          <w:rFonts w:hint="eastAsia" w:asciiTheme="minorEastAsia" w:hAnsiTheme="minorEastAsia" w:eastAsiaTheme="minorEastAsia" w:cstheme="minorEastAsia"/>
          <w:i w:val="0"/>
          <w:iCs w:val="0"/>
          <w:caps w:val="0"/>
          <w:spacing w:val="0"/>
          <w:sz w:val="24"/>
          <w:szCs w:val="24"/>
          <w:shd w:val="clear" w:fill="FFFFFF"/>
        </w:rPr>
      </w:pPr>
    </w:p>
    <w:p w14:paraId="66BBB09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133、文明生产是对领导的思想作风、管理水平和职工</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的综合反映。</w:t>
      </w:r>
    </w:p>
    <w:p w14:paraId="3088E3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A、齐心合力</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、技术水平</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、基本功</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、精神面貌</w:t>
      </w:r>
    </w:p>
    <w:p w14:paraId="11015515">
      <w:pPr>
        <w:rPr>
          <w:rFonts w:hint="eastAsia" w:asciiTheme="minorEastAsia" w:hAnsiTheme="minorEastAsia" w:eastAsiaTheme="minorEastAsia" w:cstheme="minorEastAsia"/>
          <w:i w:val="0"/>
          <w:iCs w:val="0"/>
          <w:caps w:val="0"/>
          <w:spacing w:val="0"/>
          <w:sz w:val="24"/>
          <w:szCs w:val="24"/>
          <w:shd w:val="clear" w:fill="FFFFFF"/>
        </w:rPr>
      </w:pPr>
    </w:p>
    <w:p w14:paraId="6FD1FDA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134、做到“三好四会”，即管好，用好，修好。会使用，会保养，会检查和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111222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A、会大修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、会排除故障</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、会拆卸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、会调整</w:t>
      </w:r>
    </w:p>
    <w:p w14:paraId="289EF27D">
      <w:pPr>
        <w:rPr>
          <w:rFonts w:hint="eastAsia" w:asciiTheme="minorEastAsia" w:hAnsiTheme="minorEastAsia" w:eastAsiaTheme="minorEastAsia" w:cstheme="minorEastAsia"/>
          <w:i w:val="0"/>
          <w:iCs w:val="0"/>
          <w:caps w:val="0"/>
          <w:spacing w:val="0"/>
          <w:sz w:val="24"/>
          <w:szCs w:val="24"/>
          <w:shd w:val="clear" w:fill="FFFFFF"/>
        </w:rPr>
      </w:pPr>
    </w:p>
    <w:p w14:paraId="46F18A5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135、文明生产中要求，保持通道畅通，</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标志明显。</w:t>
      </w:r>
    </w:p>
    <w:p w14:paraId="4BBBD7A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A、交通</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、危险品</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、易燃、易爆品</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、运输</w:t>
      </w:r>
    </w:p>
    <w:p w14:paraId="66EF9C77">
      <w:pPr>
        <w:rPr>
          <w:rFonts w:hint="eastAsia" w:asciiTheme="minorEastAsia" w:hAnsiTheme="minorEastAsia" w:eastAsiaTheme="minorEastAsia" w:cstheme="minorEastAsia"/>
          <w:i w:val="0"/>
          <w:iCs w:val="0"/>
          <w:caps w:val="0"/>
          <w:spacing w:val="0"/>
          <w:sz w:val="24"/>
          <w:szCs w:val="24"/>
          <w:shd w:val="clear" w:fill="FFFFFF"/>
        </w:rPr>
      </w:pPr>
    </w:p>
    <w:p w14:paraId="5462CFD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136、对运行中的设备进行修理、</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失效，接触或置身危险场所，可能导致事故发生。</w:t>
      </w:r>
    </w:p>
    <w:p w14:paraId="18B275E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A、保护接地</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、保护接零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、安全防护装置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、保护接地或接零</w:t>
      </w:r>
    </w:p>
    <w:p w14:paraId="0254E0B6">
      <w:pPr>
        <w:rPr>
          <w:rFonts w:hint="eastAsia" w:asciiTheme="minorEastAsia" w:hAnsiTheme="minorEastAsia" w:eastAsiaTheme="minorEastAsia" w:cstheme="minorEastAsia"/>
          <w:i w:val="0"/>
          <w:iCs w:val="0"/>
          <w:caps w:val="0"/>
          <w:spacing w:val="0"/>
          <w:sz w:val="24"/>
          <w:szCs w:val="24"/>
          <w:shd w:val="clear" w:fill="FFFFFF"/>
        </w:rPr>
      </w:pPr>
    </w:p>
    <w:p w14:paraId="59A7667A">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137、链传动损坏形式有，链被拉长，链和轮磨损、</w:t>
      </w:r>
      <w:r>
        <w:rPr>
          <w:rFonts w:hint="eastAsia" w:asciiTheme="minorEastAsia" w:hAnsiTheme="minorEastAsia" w:cstheme="minorEastAsia"/>
          <w:i w:val="0"/>
          <w:iCs w:val="0"/>
          <w:caps w:val="0"/>
          <w:spacing w:val="0"/>
          <w:sz w:val="24"/>
          <w:szCs w:val="24"/>
          <w:shd w:val="clear" w:fill="FFFFFF"/>
          <w:lang w:eastAsia="zh-CN"/>
        </w:rPr>
        <w:t>（   ）</w:t>
      </w:r>
    </w:p>
    <w:p w14:paraId="16D8C17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A、脱链</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、轴颈弯曲</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、链和链轮配合松动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、链断裂</w:t>
      </w:r>
    </w:p>
    <w:p w14:paraId="28F5CC41">
      <w:pPr>
        <w:rPr>
          <w:rFonts w:hint="eastAsia" w:asciiTheme="minorEastAsia" w:hAnsiTheme="minorEastAsia" w:eastAsiaTheme="minorEastAsia" w:cstheme="minorEastAsia"/>
          <w:i w:val="0"/>
          <w:iCs w:val="0"/>
          <w:caps w:val="0"/>
          <w:spacing w:val="0"/>
          <w:sz w:val="24"/>
          <w:szCs w:val="24"/>
          <w:shd w:val="clear" w:fill="FFFFFF"/>
        </w:rPr>
      </w:pPr>
    </w:p>
    <w:p w14:paraId="786F621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138、普通圆柱</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的制造精度有12个。</w:t>
      </w:r>
    </w:p>
    <w:p w14:paraId="23AE128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A、齿轮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、蜗杆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、锥齿轮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、零件</w:t>
      </w:r>
    </w:p>
    <w:p w14:paraId="74BDA262">
      <w:pPr>
        <w:rPr>
          <w:rFonts w:hint="eastAsia" w:asciiTheme="minorEastAsia" w:hAnsiTheme="minorEastAsia" w:eastAsiaTheme="minorEastAsia" w:cstheme="minorEastAsia"/>
          <w:i w:val="0"/>
          <w:iCs w:val="0"/>
          <w:caps w:val="0"/>
          <w:spacing w:val="0"/>
          <w:sz w:val="24"/>
          <w:szCs w:val="24"/>
          <w:shd w:val="clear" w:fill="FFFFFF"/>
        </w:rPr>
      </w:pPr>
    </w:p>
    <w:p w14:paraId="3569179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139、机械传动系统图还配有传动元件的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表和轴承配置表。</w:t>
      </w:r>
    </w:p>
    <w:p w14:paraId="4500DA8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A、数量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、技术要求</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、必要的尺寸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、技术参数</w:t>
      </w:r>
    </w:p>
    <w:p w14:paraId="42D181BA">
      <w:pPr>
        <w:rPr>
          <w:rFonts w:hint="eastAsia" w:asciiTheme="minorEastAsia" w:hAnsiTheme="minorEastAsia" w:eastAsiaTheme="minorEastAsia" w:cstheme="minorEastAsia"/>
          <w:i w:val="0"/>
          <w:iCs w:val="0"/>
          <w:caps w:val="0"/>
          <w:spacing w:val="0"/>
          <w:sz w:val="24"/>
          <w:szCs w:val="24"/>
          <w:shd w:val="clear" w:fill="FFFFFF"/>
        </w:rPr>
      </w:pPr>
    </w:p>
    <w:p w14:paraId="6A18048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140、CKB工业齿轮油油温不高于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3CED57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A、50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、60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、80</w:t>
      </w:r>
    </w:p>
    <w:p w14:paraId="3F4149F1">
      <w:pPr>
        <w:rPr>
          <w:rFonts w:hint="eastAsia" w:asciiTheme="minorEastAsia" w:hAnsiTheme="minorEastAsia" w:eastAsiaTheme="minorEastAsia" w:cstheme="minorEastAsia"/>
          <w:i w:val="0"/>
          <w:iCs w:val="0"/>
          <w:caps w:val="0"/>
          <w:spacing w:val="0"/>
          <w:sz w:val="24"/>
          <w:szCs w:val="24"/>
          <w:shd w:val="clear" w:fill="FFFFFF"/>
        </w:rPr>
      </w:pPr>
    </w:p>
    <w:p w14:paraId="5C7B0AB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141、设备空运转检查包括：异常噪声，发热，冲击，</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w:t>
      </w:r>
    </w:p>
    <w:p w14:paraId="5F28E0B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A、其他</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、振动</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、传动异常</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、爬行</w:t>
      </w:r>
    </w:p>
    <w:p w14:paraId="1B440C28">
      <w:pPr>
        <w:rPr>
          <w:rFonts w:hint="eastAsia" w:asciiTheme="minorEastAsia" w:hAnsiTheme="minorEastAsia" w:eastAsiaTheme="minorEastAsia" w:cstheme="minorEastAsia"/>
          <w:i w:val="0"/>
          <w:iCs w:val="0"/>
          <w:caps w:val="0"/>
          <w:spacing w:val="0"/>
          <w:sz w:val="24"/>
          <w:szCs w:val="24"/>
          <w:shd w:val="clear" w:fill="FFFFFF"/>
        </w:rPr>
      </w:pPr>
    </w:p>
    <w:p w14:paraId="00F49B6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142、起重机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磨损后，可能造成吊起工件坠落事故，对安全的影响。</w:t>
      </w:r>
    </w:p>
    <w:p w14:paraId="79581C6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A、吊钩</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、钢丝绳</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、减速器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、制动轮</w:t>
      </w:r>
    </w:p>
    <w:p w14:paraId="40694C96">
      <w:pPr>
        <w:rPr>
          <w:rFonts w:hint="eastAsia" w:asciiTheme="minorEastAsia" w:hAnsiTheme="minorEastAsia" w:eastAsiaTheme="minorEastAsia" w:cstheme="minorEastAsia"/>
          <w:i w:val="0"/>
          <w:iCs w:val="0"/>
          <w:caps w:val="0"/>
          <w:spacing w:val="0"/>
          <w:sz w:val="24"/>
          <w:szCs w:val="24"/>
          <w:shd w:val="clear" w:fill="FFFFFF"/>
        </w:rPr>
      </w:pPr>
    </w:p>
    <w:p w14:paraId="3A48717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143、擦镜纸，绒布，麂皮，多用于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的擦拭。</w:t>
      </w:r>
    </w:p>
    <w:p w14:paraId="0800B72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A、块规</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、千分尺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、百分表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、光学玻璃仪器</w:t>
      </w:r>
    </w:p>
    <w:p w14:paraId="187BAFB6">
      <w:pPr>
        <w:rPr>
          <w:rFonts w:hint="eastAsia" w:asciiTheme="minorEastAsia" w:hAnsiTheme="minorEastAsia" w:eastAsiaTheme="minorEastAsia" w:cstheme="minorEastAsia"/>
          <w:i w:val="0"/>
          <w:iCs w:val="0"/>
          <w:caps w:val="0"/>
          <w:spacing w:val="0"/>
          <w:sz w:val="24"/>
          <w:szCs w:val="24"/>
          <w:shd w:val="clear" w:fill="FFFFFF"/>
        </w:rPr>
      </w:pPr>
    </w:p>
    <w:p w14:paraId="5629921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144、当水平仪放在床鞍上移动溜板，在床身上全长检验时，每隔</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mm记录一次。</w:t>
      </w:r>
    </w:p>
    <w:p w14:paraId="1A1D893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A、200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、300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、400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、500</w:t>
      </w:r>
    </w:p>
    <w:p w14:paraId="1EB1BCD1">
      <w:pPr>
        <w:rPr>
          <w:rFonts w:hint="eastAsia" w:asciiTheme="minorEastAsia" w:hAnsiTheme="minorEastAsia" w:eastAsiaTheme="minorEastAsia" w:cstheme="minorEastAsia"/>
          <w:i w:val="0"/>
          <w:iCs w:val="0"/>
          <w:caps w:val="0"/>
          <w:spacing w:val="0"/>
          <w:sz w:val="24"/>
          <w:szCs w:val="24"/>
          <w:shd w:val="clear" w:fill="FFFFFF"/>
        </w:rPr>
      </w:pPr>
    </w:p>
    <w:p w14:paraId="552828B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145、工艺基准应与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基准重合。</w:t>
      </w:r>
    </w:p>
    <w:p w14:paraId="0071F75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A、划线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、定位</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、测量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、设计</w:t>
      </w:r>
    </w:p>
    <w:p w14:paraId="3F05667C">
      <w:pPr>
        <w:rPr>
          <w:rFonts w:hint="eastAsia" w:asciiTheme="minorEastAsia" w:hAnsiTheme="minorEastAsia" w:eastAsiaTheme="minorEastAsia" w:cstheme="minorEastAsia"/>
          <w:i w:val="0"/>
          <w:iCs w:val="0"/>
          <w:caps w:val="0"/>
          <w:spacing w:val="0"/>
          <w:sz w:val="24"/>
          <w:szCs w:val="24"/>
          <w:shd w:val="clear" w:fill="FFFFFF"/>
        </w:rPr>
      </w:pPr>
    </w:p>
    <w:p w14:paraId="7011151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146、一般机床夹具由</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，夹紧装置，夹具体三部分组成。</w:t>
      </w:r>
    </w:p>
    <w:p w14:paraId="62EC4C6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A、定位元件</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、引导元件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、辅助元件</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、其它元件</w:t>
      </w:r>
    </w:p>
    <w:p w14:paraId="3FD1CDA1">
      <w:pPr>
        <w:rPr>
          <w:rFonts w:hint="eastAsia" w:asciiTheme="minorEastAsia" w:hAnsiTheme="minorEastAsia" w:eastAsiaTheme="minorEastAsia" w:cstheme="minorEastAsia"/>
          <w:i w:val="0"/>
          <w:iCs w:val="0"/>
          <w:caps w:val="0"/>
          <w:spacing w:val="0"/>
          <w:sz w:val="24"/>
          <w:szCs w:val="24"/>
          <w:shd w:val="clear" w:fill="FFFFFF"/>
        </w:rPr>
      </w:pPr>
    </w:p>
    <w:p w14:paraId="17D09CCE">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147、工件定位时，所限制的自由度少于工件加工要求必须限制的自由度数目的定位，称</w:t>
      </w:r>
      <w:r>
        <w:rPr>
          <w:rFonts w:hint="eastAsia" w:asciiTheme="minorEastAsia" w:hAnsiTheme="minorEastAsia" w:cstheme="minorEastAsia"/>
          <w:i w:val="0"/>
          <w:iCs w:val="0"/>
          <w:caps w:val="0"/>
          <w:spacing w:val="0"/>
          <w:sz w:val="24"/>
          <w:szCs w:val="24"/>
          <w:shd w:val="clear" w:fill="FFFFFF"/>
          <w:lang w:eastAsia="zh-CN"/>
        </w:rPr>
        <w:t>（   ）</w:t>
      </w:r>
    </w:p>
    <w:p w14:paraId="7DF0245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A、欠定位</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、过定位</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、不完全定位</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、完全定位</w:t>
      </w:r>
    </w:p>
    <w:p w14:paraId="28C7B4FC">
      <w:pPr>
        <w:rPr>
          <w:rFonts w:hint="eastAsia" w:asciiTheme="minorEastAsia" w:hAnsiTheme="minorEastAsia" w:eastAsiaTheme="minorEastAsia" w:cstheme="minorEastAsia"/>
          <w:i w:val="0"/>
          <w:iCs w:val="0"/>
          <w:caps w:val="0"/>
          <w:spacing w:val="0"/>
          <w:sz w:val="24"/>
          <w:szCs w:val="24"/>
          <w:shd w:val="clear" w:fill="FFFFFF"/>
        </w:rPr>
      </w:pPr>
    </w:p>
    <w:p w14:paraId="157DC3D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148、在调整精度要求</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的夹具时，要注意解决累积误差的问题。</w:t>
      </w:r>
    </w:p>
    <w:p w14:paraId="1B42174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A、一般</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、很高</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、较高</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、特殊</w:t>
      </w:r>
    </w:p>
    <w:p w14:paraId="69A72D5A">
      <w:pPr>
        <w:rPr>
          <w:rFonts w:hint="eastAsia" w:asciiTheme="minorEastAsia" w:hAnsiTheme="minorEastAsia" w:eastAsiaTheme="minorEastAsia" w:cstheme="minorEastAsia"/>
          <w:i w:val="0"/>
          <w:iCs w:val="0"/>
          <w:caps w:val="0"/>
          <w:spacing w:val="0"/>
          <w:sz w:val="24"/>
          <w:szCs w:val="24"/>
          <w:shd w:val="clear" w:fill="FFFFFF"/>
        </w:rPr>
      </w:pPr>
    </w:p>
    <w:p w14:paraId="663E647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149、液压油新油一般在3号以下，当使用中油品颜色加深到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号时就要考虑换油。</w:t>
      </w:r>
    </w:p>
    <w:p w14:paraId="783FD54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A、8</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、7</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、6</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、5</w:t>
      </w:r>
    </w:p>
    <w:p w14:paraId="0AE51342">
      <w:pPr>
        <w:rPr>
          <w:rFonts w:hint="eastAsia" w:asciiTheme="minorEastAsia" w:hAnsiTheme="minorEastAsia" w:eastAsiaTheme="minorEastAsia" w:cstheme="minorEastAsia"/>
          <w:i w:val="0"/>
          <w:iCs w:val="0"/>
          <w:caps w:val="0"/>
          <w:spacing w:val="0"/>
          <w:sz w:val="24"/>
          <w:szCs w:val="24"/>
          <w:shd w:val="clear" w:fill="FFFFFF"/>
        </w:rPr>
      </w:pPr>
    </w:p>
    <w:p w14:paraId="26E4C4A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150、要定期检查油的粘度，将它控制在允许的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内。</w:t>
      </w:r>
    </w:p>
    <w:p w14:paraId="5B823D6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A、数值</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、数量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、范围</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、定量</w:t>
      </w:r>
    </w:p>
    <w:p w14:paraId="01590635">
      <w:pPr>
        <w:rPr>
          <w:rFonts w:hint="eastAsia" w:asciiTheme="minorEastAsia" w:hAnsiTheme="minorEastAsia" w:eastAsiaTheme="minorEastAsia" w:cstheme="minorEastAsia"/>
          <w:i w:val="0"/>
          <w:iCs w:val="0"/>
          <w:caps w:val="0"/>
          <w:spacing w:val="0"/>
          <w:sz w:val="24"/>
          <w:szCs w:val="24"/>
          <w:shd w:val="clear" w:fill="FFFFFF"/>
        </w:rPr>
      </w:pPr>
    </w:p>
    <w:p w14:paraId="4E206286">
      <w:pPr>
        <w:rPr>
          <w:rFonts w:hint="eastAsia" w:asciiTheme="minorEastAsia" w:hAnsiTheme="minorEastAsia" w:eastAsiaTheme="minorEastAsia" w:cstheme="minorEastAsia"/>
          <w:i w:val="0"/>
          <w:iCs w:val="0"/>
          <w:caps w:val="0"/>
          <w:spacing w:val="0"/>
          <w:sz w:val="24"/>
          <w:szCs w:val="24"/>
          <w:shd w:val="clear" w:fill="FFFFFF"/>
          <w:lang w:eastAsia="zh-CN"/>
        </w:rPr>
      </w:pPr>
      <w:r>
        <w:rPr>
          <w:rFonts w:hint="eastAsia" w:asciiTheme="minorEastAsia" w:hAnsiTheme="minorEastAsia" w:eastAsiaTheme="minorEastAsia" w:cstheme="minorEastAsia"/>
          <w:i w:val="0"/>
          <w:iCs w:val="0"/>
          <w:caps w:val="0"/>
          <w:spacing w:val="0"/>
          <w:sz w:val="24"/>
          <w:szCs w:val="24"/>
          <w:shd w:val="clear" w:fill="FFFFFF"/>
        </w:rPr>
        <w:t>151、滑动轴承与滚动轴承相比的主要特点是</w:t>
      </w:r>
      <w:r>
        <w:rPr>
          <w:rFonts w:hint="eastAsia" w:asciiTheme="minorEastAsia" w:hAnsiTheme="minorEastAsia" w:cstheme="minorEastAsia"/>
          <w:i w:val="0"/>
          <w:iCs w:val="0"/>
          <w:caps w:val="0"/>
          <w:spacing w:val="0"/>
          <w:sz w:val="24"/>
          <w:szCs w:val="24"/>
          <w:shd w:val="clear" w:fill="FFFFFF"/>
          <w:lang w:eastAsia="zh-CN"/>
        </w:rPr>
        <w:t>（   ）</w:t>
      </w:r>
    </w:p>
    <w:p w14:paraId="7D79103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A、结构紧凑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、启动力矩小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、效率高</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、工作平稳</w:t>
      </w:r>
    </w:p>
    <w:p w14:paraId="7BDF303B">
      <w:pPr>
        <w:rPr>
          <w:rFonts w:hint="eastAsia" w:asciiTheme="minorEastAsia" w:hAnsiTheme="minorEastAsia" w:eastAsiaTheme="minorEastAsia" w:cstheme="minorEastAsia"/>
          <w:i w:val="0"/>
          <w:iCs w:val="0"/>
          <w:caps w:val="0"/>
          <w:spacing w:val="0"/>
          <w:sz w:val="24"/>
          <w:szCs w:val="24"/>
          <w:shd w:val="clear" w:fill="FFFFFF"/>
        </w:rPr>
      </w:pPr>
    </w:p>
    <w:p w14:paraId="05F0A92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152、轴承材料分为金属材料、非金属材料和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84097E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A、粉末冶金材料</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、工程塑料</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、木材</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、不锈钢</w:t>
      </w:r>
    </w:p>
    <w:p w14:paraId="6556F36D">
      <w:pPr>
        <w:rPr>
          <w:rFonts w:hint="eastAsia" w:asciiTheme="minorEastAsia" w:hAnsiTheme="minorEastAsia" w:eastAsiaTheme="minorEastAsia" w:cstheme="minorEastAsia"/>
          <w:i w:val="0"/>
          <w:iCs w:val="0"/>
          <w:caps w:val="0"/>
          <w:spacing w:val="0"/>
          <w:sz w:val="24"/>
          <w:szCs w:val="24"/>
          <w:shd w:val="clear" w:fill="FFFFFF"/>
        </w:rPr>
      </w:pPr>
    </w:p>
    <w:p w14:paraId="2A6C6CC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153、整体轴瓦可调整轴承修复时要求外锥箱体套的接触精度达到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以上。</w:t>
      </w:r>
    </w:p>
    <w:p w14:paraId="63101A6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A、60%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、70%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、80%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、90%</w:t>
      </w:r>
    </w:p>
    <w:p w14:paraId="5A4937D6">
      <w:pPr>
        <w:rPr>
          <w:rFonts w:hint="eastAsia" w:asciiTheme="minorEastAsia" w:hAnsiTheme="minorEastAsia" w:eastAsiaTheme="minorEastAsia" w:cstheme="minorEastAsia"/>
          <w:i w:val="0"/>
          <w:iCs w:val="0"/>
          <w:caps w:val="0"/>
          <w:spacing w:val="0"/>
          <w:sz w:val="24"/>
          <w:szCs w:val="24"/>
          <w:shd w:val="clear" w:fill="FFFFFF"/>
        </w:rPr>
      </w:pPr>
    </w:p>
    <w:p w14:paraId="2EF6CED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154、确定滑动轴承间隙可按公式a=Kd来计算，其中a表示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59EBEA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A、侧间隙</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、顶间隙</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、轴向间隙</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、径向间隙</w:t>
      </w:r>
    </w:p>
    <w:p w14:paraId="438D5DE1">
      <w:pPr>
        <w:rPr>
          <w:rFonts w:hint="eastAsia" w:asciiTheme="minorEastAsia" w:hAnsiTheme="minorEastAsia" w:eastAsiaTheme="minorEastAsia" w:cstheme="minorEastAsia"/>
          <w:i w:val="0"/>
          <w:iCs w:val="0"/>
          <w:caps w:val="0"/>
          <w:spacing w:val="0"/>
          <w:sz w:val="24"/>
          <w:szCs w:val="24"/>
          <w:shd w:val="clear" w:fill="FFFFFF"/>
        </w:rPr>
      </w:pPr>
    </w:p>
    <w:p w14:paraId="3344723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155、滑动轴承空转试车时，正式运转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后应检查油中是否有杂物。</w:t>
      </w:r>
    </w:p>
    <w:p w14:paraId="7AAB7B5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A、1h</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、2h</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、3h</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、4h</w:t>
      </w:r>
    </w:p>
    <w:p w14:paraId="6401F7D7">
      <w:pPr>
        <w:rPr>
          <w:rFonts w:hint="eastAsia" w:asciiTheme="minorEastAsia" w:hAnsiTheme="minorEastAsia" w:eastAsiaTheme="minorEastAsia" w:cstheme="minorEastAsia"/>
          <w:i w:val="0"/>
          <w:iCs w:val="0"/>
          <w:caps w:val="0"/>
          <w:spacing w:val="0"/>
          <w:sz w:val="24"/>
          <w:szCs w:val="24"/>
          <w:shd w:val="clear" w:fill="FFFFFF"/>
        </w:rPr>
      </w:pPr>
    </w:p>
    <w:p w14:paraId="4D5BE32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156、锥孔双列短圆柱滚子轴承要求内锥处刚性好，一般此处都要进行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27BA63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A、高频淬火</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、调质处理</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、动平衡</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、回火</w:t>
      </w:r>
    </w:p>
    <w:p w14:paraId="144938CA">
      <w:pPr>
        <w:rPr>
          <w:rFonts w:hint="eastAsia" w:asciiTheme="minorEastAsia" w:hAnsiTheme="minorEastAsia" w:eastAsiaTheme="minorEastAsia" w:cstheme="minorEastAsia"/>
          <w:i w:val="0"/>
          <w:iCs w:val="0"/>
          <w:caps w:val="0"/>
          <w:spacing w:val="0"/>
          <w:sz w:val="24"/>
          <w:szCs w:val="24"/>
          <w:shd w:val="clear" w:fill="FFFFFF"/>
        </w:rPr>
      </w:pPr>
    </w:p>
    <w:p w14:paraId="6DB2277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157、滚动轴承安装时，如果盈量较大、轴承较大或装配困难可采用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0D1E11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A、敲击法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、选配法</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、手动压床压入法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、热套法</w:t>
      </w:r>
    </w:p>
    <w:p w14:paraId="41C7E3C4">
      <w:pPr>
        <w:rPr>
          <w:rFonts w:hint="eastAsia" w:asciiTheme="minorEastAsia" w:hAnsiTheme="minorEastAsia" w:eastAsiaTheme="minorEastAsia" w:cstheme="minorEastAsia"/>
          <w:i w:val="0"/>
          <w:iCs w:val="0"/>
          <w:caps w:val="0"/>
          <w:spacing w:val="0"/>
          <w:sz w:val="24"/>
          <w:szCs w:val="24"/>
          <w:shd w:val="clear" w:fill="FFFFFF"/>
        </w:rPr>
      </w:pPr>
    </w:p>
    <w:p w14:paraId="25B81BE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158、角接触球轴承的调整常采用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1FD242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A、选配法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、配垫法</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、调整法</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、修配法</w:t>
      </w:r>
    </w:p>
    <w:p w14:paraId="3C4A26B1">
      <w:pPr>
        <w:rPr>
          <w:rFonts w:hint="eastAsia" w:asciiTheme="minorEastAsia" w:hAnsiTheme="minorEastAsia" w:eastAsiaTheme="minorEastAsia" w:cstheme="minorEastAsia"/>
          <w:i w:val="0"/>
          <w:iCs w:val="0"/>
          <w:caps w:val="0"/>
          <w:spacing w:val="0"/>
          <w:sz w:val="24"/>
          <w:szCs w:val="24"/>
          <w:shd w:val="clear" w:fill="FFFFFF"/>
        </w:rPr>
      </w:pPr>
    </w:p>
    <w:p w14:paraId="50AD4F7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159、动压润滑原理中收敛间隙即为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4D5C596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A、油压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、油楔</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、油膜</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、油链</w:t>
      </w:r>
    </w:p>
    <w:p w14:paraId="4801A9AF">
      <w:pPr>
        <w:rPr>
          <w:rFonts w:hint="eastAsia" w:asciiTheme="minorEastAsia" w:hAnsiTheme="minorEastAsia" w:eastAsiaTheme="minorEastAsia" w:cstheme="minorEastAsia"/>
          <w:i w:val="0"/>
          <w:iCs w:val="0"/>
          <w:caps w:val="0"/>
          <w:spacing w:val="0"/>
          <w:sz w:val="24"/>
          <w:szCs w:val="24"/>
          <w:shd w:val="clear" w:fill="FFFFFF"/>
        </w:rPr>
      </w:pPr>
    </w:p>
    <w:p w14:paraId="6863689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160、内锥外柱式单油楔动压轴承前隔垫或调整垫的平行度为</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53A4E5F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A、0.001</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、0.003</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、0.008</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、0.01</w:t>
      </w:r>
    </w:p>
    <w:p w14:paraId="15709E76">
      <w:pPr>
        <w:rPr>
          <w:rFonts w:hint="eastAsia" w:asciiTheme="minorEastAsia" w:hAnsiTheme="minorEastAsia" w:eastAsiaTheme="minorEastAsia" w:cstheme="minorEastAsia"/>
          <w:i w:val="0"/>
          <w:iCs w:val="0"/>
          <w:caps w:val="0"/>
          <w:spacing w:val="0"/>
          <w:sz w:val="24"/>
          <w:szCs w:val="24"/>
          <w:shd w:val="clear" w:fill="FFFFFF"/>
        </w:rPr>
      </w:pPr>
    </w:p>
    <w:p w14:paraId="07FE6C8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161、静压系统的节流器均属于间隙</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的节流。</w:t>
      </w:r>
    </w:p>
    <w:p w14:paraId="372480F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A、很小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、较大</w:t>
      </w:r>
    </w:p>
    <w:p w14:paraId="39CBE031">
      <w:pPr>
        <w:rPr>
          <w:rFonts w:hint="eastAsia" w:asciiTheme="minorEastAsia" w:hAnsiTheme="minorEastAsia" w:eastAsiaTheme="minorEastAsia" w:cstheme="minorEastAsia"/>
          <w:i w:val="0"/>
          <w:iCs w:val="0"/>
          <w:caps w:val="0"/>
          <w:spacing w:val="0"/>
          <w:sz w:val="24"/>
          <w:szCs w:val="24"/>
          <w:shd w:val="clear" w:fill="FFFFFF"/>
        </w:rPr>
      </w:pPr>
    </w:p>
    <w:p w14:paraId="240853D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162、动静压系统是综合动压润滑和静压润滑的优点而发展起来的一种新型</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形式。</w:t>
      </w:r>
    </w:p>
    <w:p w14:paraId="296D1CD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A、边界润滑</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、液压摩擦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、干摩擦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、相对摩擦</w:t>
      </w:r>
    </w:p>
    <w:p w14:paraId="55E4EE55">
      <w:pPr>
        <w:rPr>
          <w:rFonts w:hint="eastAsia" w:asciiTheme="minorEastAsia" w:hAnsiTheme="minorEastAsia" w:eastAsiaTheme="minorEastAsia" w:cstheme="minorEastAsia"/>
          <w:i w:val="0"/>
          <w:iCs w:val="0"/>
          <w:caps w:val="0"/>
          <w:spacing w:val="0"/>
          <w:sz w:val="24"/>
          <w:szCs w:val="24"/>
          <w:shd w:val="clear" w:fill="FFFFFF"/>
        </w:rPr>
      </w:pPr>
    </w:p>
    <w:p w14:paraId="7CC25AC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163、精刮圆形孔时，采用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刮削。</w:t>
      </w:r>
    </w:p>
    <w:p w14:paraId="174E561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A、正前角</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、无前角</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、小前角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、负前角</w:t>
      </w:r>
    </w:p>
    <w:p w14:paraId="1ADA5AA2">
      <w:pPr>
        <w:rPr>
          <w:rFonts w:hint="eastAsia" w:asciiTheme="minorEastAsia" w:hAnsiTheme="minorEastAsia" w:eastAsiaTheme="minorEastAsia" w:cstheme="minorEastAsia"/>
          <w:i w:val="0"/>
          <w:iCs w:val="0"/>
          <w:caps w:val="0"/>
          <w:spacing w:val="0"/>
          <w:sz w:val="24"/>
          <w:szCs w:val="24"/>
          <w:shd w:val="clear" w:fill="FFFFFF"/>
        </w:rPr>
      </w:pPr>
    </w:p>
    <w:p w14:paraId="27137D8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164、内锥外柱轴承刮削时，当轴承压入机座的主轴孔时注意不能歪斜否则会引起</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变形。</w:t>
      </w:r>
    </w:p>
    <w:p w14:paraId="1B0EE75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A、轴承</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、主轴</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、机座</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、主轴孔</w:t>
      </w:r>
    </w:p>
    <w:p w14:paraId="1525AC18">
      <w:pPr>
        <w:rPr>
          <w:rFonts w:hint="eastAsia" w:asciiTheme="minorEastAsia" w:hAnsiTheme="minorEastAsia" w:eastAsiaTheme="minorEastAsia" w:cstheme="minorEastAsia"/>
          <w:i w:val="0"/>
          <w:iCs w:val="0"/>
          <w:caps w:val="0"/>
          <w:spacing w:val="0"/>
          <w:sz w:val="24"/>
          <w:szCs w:val="24"/>
          <w:shd w:val="clear" w:fill="FFFFFF"/>
        </w:rPr>
      </w:pPr>
    </w:p>
    <w:p w14:paraId="3EDE125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165、研磨圆形孔时研磨棒直径要比孔小</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7C8F738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A、0.0050.01</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、0.010.015</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、0.0150.02</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、0.020.025</w:t>
      </w:r>
    </w:p>
    <w:p w14:paraId="650A30C1">
      <w:pPr>
        <w:rPr>
          <w:rFonts w:hint="eastAsia" w:asciiTheme="minorEastAsia" w:hAnsiTheme="minorEastAsia" w:eastAsiaTheme="minorEastAsia" w:cstheme="minorEastAsia"/>
          <w:i w:val="0"/>
          <w:iCs w:val="0"/>
          <w:caps w:val="0"/>
          <w:spacing w:val="0"/>
          <w:sz w:val="24"/>
          <w:szCs w:val="24"/>
          <w:shd w:val="clear" w:fill="FFFFFF"/>
        </w:rPr>
      </w:pPr>
    </w:p>
    <w:p w14:paraId="14AEE0E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166、金属切削机床定期精检工作中，需清洗床鞍、滑枕、刀架等滑动部位并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其划伤部位。</w:t>
      </w:r>
    </w:p>
    <w:p w14:paraId="155741C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A、更换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、检查</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、清洗</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、修复</w:t>
      </w:r>
    </w:p>
    <w:p w14:paraId="25F1F98A">
      <w:pPr>
        <w:rPr>
          <w:rFonts w:hint="eastAsia" w:asciiTheme="minorEastAsia" w:hAnsiTheme="minorEastAsia" w:eastAsiaTheme="minorEastAsia" w:cstheme="minorEastAsia"/>
          <w:i w:val="0"/>
          <w:iCs w:val="0"/>
          <w:caps w:val="0"/>
          <w:spacing w:val="0"/>
          <w:sz w:val="24"/>
          <w:szCs w:val="24"/>
          <w:shd w:val="clear" w:fill="FFFFFF"/>
        </w:rPr>
      </w:pPr>
    </w:p>
    <w:p w14:paraId="3AE88A7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167、润滑油变质后会腐蚀机械零件，影响零件</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和传动精度。</w:t>
      </w:r>
    </w:p>
    <w:p w14:paraId="2BFF551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A、硬度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、刚性</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、强度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、韧性</w:t>
      </w:r>
    </w:p>
    <w:p w14:paraId="475FADB1">
      <w:pPr>
        <w:rPr>
          <w:rFonts w:hint="eastAsia" w:asciiTheme="minorEastAsia" w:hAnsiTheme="minorEastAsia" w:eastAsiaTheme="minorEastAsia" w:cstheme="minorEastAsia"/>
          <w:i w:val="0"/>
          <w:iCs w:val="0"/>
          <w:caps w:val="0"/>
          <w:spacing w:val="0"/>
          <w:sz w:val="24"/>
          <w:szCs w:val="24"/>
          <w:shd w:val="clear" w:fill="FFFFFF"/>
        </w:rPr>
      </w:pPr>
    </w:p>
    <w:p w14:paraId="6559155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168、车窗主轴承达到稳定温度时，滚动轴承的温度不得超过70℃，温度不得超过</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DEBA36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A、30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、40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、50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、60</w:t>
      </w:r>
    </w:p>
    <w:p w14:paraId="26129000">
      <w:pPr>
        <w:rPr>
          <w:rFonts w:hint="eastAsia" w:asciiTheme="minorEastAsia" w:hAnsiTheme="minorEastAsia" w:eastAsiaTheme="minorEastAsia" w:cstheme="minorEastAsia"/>
          <w:i w:val="0"/>
          <w:iCs w:val="0"/>
          <w:caps w:val="0"/>
          <w:spacing w:val="0"/>
          <w:sz w:val="24"/>
          <w:szCs w:val="24"/>
          <w:shd w:val="clear" w:fill="FFFFFF"/>
        </w:rPr>
      </w:pPr>
    </w:p>
    <w:p w14:paraId="7C1ACE7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169、易发生气蚀的部位有</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6C90ECF4">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A、车窗主轴</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、水轮机叶片</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、轴承</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、旋转件</w:t>
      </w:r>
    </w:p>
    <w:p w14:paraId="67F7F9F1">
      <w:pPr>
        <w:rPr>
          <w:rFonts w:hint="eastAsia" w:asciiTheme="minorEastAsia" w:hAnsiTheme="minorEastAsia" w:eastAsiaTheme="minorEastAsia" w:cstheme="minorEastAsia"/>
          <w:i w:val="0"/>
          <w:iCs w:val="0"/>
          <w:caps w:val="0"/>
          <w:spacing w:val="0"/>
          <w:sz w:val="24"/>
          <w:szCs w:val="24"/>
          <w:shd w:val="clear" w:fill="FFFFFF"/>
        </w:rPr>
      </w:pPr>
    </w:p>
    <w:p w14:paraId="3886EE8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170、检验CA6140车床主轴的轴向窜动时，千分表度数的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就是轴向窜动误差。</w:t>
      </w:r>
    </w:p>
    <w:p w14:paraId="36289F2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A、最大读数</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、最小读数</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、读数最大差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、读数最小差</w:t>
      </w:r>
    </w:p>
    <w:p w14:paraId="270E88AC">
      <w:pPr>
        <w:rPr>
          <w:rFonts w:hint="eastAsia" w:asciiTheme="minorEastAsia" w:hAnsiTheme="minorEastAsia" w:eastAsiaTheme="minorEastAsia" w:cstheme="minorEastAsia"/>
          <w:i w:val="0"/>
          <w:iCs w:val="0"/>
          <w:caps w:val="0"/>
          <w:spacing w:val="0"/>
          <w:sz w:val="24"/>
          <w:szCs w:val="24"/>
          <w:shd w:val="clear" w:fill="FFFFFF"/>
        </w:rPr>
      </w:pPr>
    </w:p>
    <w:p w14:paraId="5169771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171、CA6140车窗主轴定心径的径向圆跳动与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有关。</w:t>
      </w:r>
    </w:p>
    <w:p w14:paraId="27764A0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A、检验方法</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、检验精度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、主轴轴肩支撑面的圆跳动和主轴的轴向窜动</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、导轨在垂直平面内平行度</w:t>
      </w:r>
    </w:p>
    <w:p w14:paraId="741AAF95">
      <w:pPr>
        <w:rPr>
          <w:rFonts w:hint="eastAsia" w:asciiTheme="minorEastAsia" w:hAnsiTheme="minorEastAsia" w:eastAsiaTheme="minorEastAsia" w:cstheme="minorEastAsia"/>
          <w:i w:val="0"/>
          <w:iCs w:val="0"/>
          <w:caps w:val="0"/>
          <w:spacing w:val="0"/>
          <w:sz w:val="24"/>
          <w:szCs w:val="24"/>
          <w:shd w:val="clear" w:fill="FFFFFF"/>
        </w:rPr>
      </w:pPr>
    </w:p>
    <w:p w14:paraId="40CE457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172、检验CA6140车床丝杠的轴向窜动时，正转、反转均应检验，但由正转转换到反转的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不计入误差内。</w:t>
      </w:r>
    </w:p>
    <w:p w14:paraId="7D8E75B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A、误差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、时间</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、游隙量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、螺距误差</w:t>
      </w:r>
    </w:p>
    <w:p w14:paraId="6C730772">
      <w:pPr>
        <w:rPr>
          <w:rFonts w:hint="eastAsia" w:asciiTheme="minorEastAsia" w:hAnsiTheme="minorEastAsia" w:eastAsiaTheme="minorEastAsia" w:cstheme="minorEastAsia"/>
          <w:i w:val="0"/>
          <w:iCs w:val="0"/>
          <w:caps w:val="0"/>
          <w:spacing w:val="0"/>
          <w:sz w:val="24"/>
          <w:szCs w:val="24"/>
          <w:shd w:val="clear" w:fill="FFFFFF"/>
        </w:rPr>
      </w:pPr>
    </w:p>
    <w:p w14:paraId="4540967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173、检查CA6140尾座套简轴线对床鞍移动的平行度时，应将尾座紧固在检查位置，当被加工工件最大长度小于或等于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mm时，应紧固在床身导轨的末端。</w:t>
      </w:r>
    </w:p>
    <w:p w14:paraId="1EFCAEB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A、500</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、800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、1000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、1500</w:t>
      </w:r>
    </w:p>
    <w:p w14:paraId="7452939F">
      <w:pPr>
        <w:rPr>
          <w:rFonts w:hint="eastAsia" w:asciiTheme="minorEastAsia" w:hAnsiTheme="minorEastAsia" w:eastAsiaTheme="minorEastAsia" w:cstheme="minorEastAsia"/>
          <w:i w:val="0"/>
          <w:iCs w:val="0"/>
          <w:caps w:val="0"/>
          <w:spacing w:val="0"/>
          <w:sz w:val="24"/>
          <w:szCs w:val="24"/>
          <w:shd w:val="clear" w:fill="FFFFFF"/>
        </w:rPr>
      </w:pPr>
    </w:p>
    <w:p w14:paraId="03AA995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174、检验CA6140尖顶的斜向圆跳动时，如超差，可将顶尖拔出后相对的主轴旋转</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度再插入主轴锥孔内，重新测量。</w:t>
      </w:r>
    </w:p>
    <w:p w14:paraId="359C278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A、45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、90</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、180</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、360</w:t>
      </w:r>
    </w:p>
    <w:p w14:paraId="2C034261">
      <w:pPr>
        <w:rPr>
          <w:rFonts w:hint="eastAsia" w:asciiTheme="minorEastAsia" w:hAnsiTheme="minorEastAsia" w:eastAsiaTheme="minorEastAsia" w:cstheme="minorEastAsia"/>
          <w:i w:val="0"/>
          <w:iCs w:val="0"/>
          <w:caps w:val="0"/>
          <w:spacing w:val="0"/>
          <w:sz w:val="24"/>
          <w:szCs w:val="24"/>
          <w:shd w:val="clear" w:fill="FFFFFF"/>
        </w:rPr>
      </w:pPr>
    </w:p>
    <w:p w14:paraId="2F96D86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175、设备加工工件过程中产生噪声和波纹的根源来自</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FBF489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A、机械、电压、液压</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、外界振源</w:t>
      </w:r>
    </w:p>
    <w:p w14:paraId="06DCE90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C、电气系统</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、液压系统</w:t>
      </w:r>
    </w:p>
    <w:p w14:paraId="6900755B">
      <w:pPr>
        <w:rPr>
          <w:rFonts w:hint="eastAsia" w:asciiTheme="minorEastAsia" w:hAnsiTheme="minorEastAsia" w:eastAsiaTheme="minorEastAsia" w:cstheme="minorEastAsia"/>
          <w:i w:val="0"/>
          <w:iCs w:val="0"/>
          <w:caps w:val="0"/>
          <w:spacing w:val="0"/>
          <w:sz w:val="24"/>
          <w:szCs w:val="24"/>
          <w:shd w:val="clear" w:fill="FFFFFF"/>
        </w:rPr>
      </w:pPr>
    </w:p>
    <w:p w14:paraId="41C9F19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176、若卧式车床开合螺母闭合不稳定将造成</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3B57EA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A、精车轴外圆圆度超差</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、精车轴外圆圆度超差</w:t>
      </w:r>
    </w:p>
    <w:p w14:paraId="33C2758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C、精车螺纹精度超差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、精车端面超差</w:t>
      </w:r>
    </w:p>
    <w:p w14:paraId="702095AF">
      <w:pPr>
        <w:rPr>
          <w:rFonts w:hint="eastAsia" w:asciiTheme="minorEastAsia" w:hAnsiTheme="minorEastAsia" w:eastAsiaTheme="minorEastAsia" w:cstheme="minorEastAsia"/>
          <w:i w:val="0"/>
          <w:iCs w:val="0"/>
          <w:caps w:val="0"/>
          <w:spacing w:val="0"/>
          <w:sz w:val="24"/>
          <w:szCs w:val="24"/>
          <w:shd w:val="clear" w:fill="FFFFFF"/>
        </w:rPr>
      </w:pPr>
    </w:p>
    <w:p w14:paraId="01AFBB8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177、牛头刨床可以以滑枕配刮床身上导轨面，应保证上导轨面纵向与床身横梁导轨面</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1B4644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A、垂直度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、平行度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、同轴度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、位置度</w:t>
      </w:r>
    </w:p>
    <w:p w14:paraId="4D1E6947">
      <w:pPr>
        <w:rPr>
          <w:rFonts w:hint="eastAsia" w:asciiTheme="minorEastAsia" w:hAnsiTheme="minorEastAsia" w:eastAsiaTheme="minorEastAsia" w:cstheme="minorEastAsia"/>
          <w:i w:val="0"/>
          <w:iCs w:val="0"/>
          <w:caps w:val="0"/>
          <w:spacing w:val="0"/>
          <w:sz w:val="24"/>
          <w:szCs w:val="24"/>
          <w:shd w:val="clear" w:fill="FFFFFF"/>
        </w:rPr>
      </w:pPr>
    </w:p>
    <w:p w14:paraId="15B4FA1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178、测量轴承振动的速度参数时，测点应选择在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05B97CB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A、轴承宽度中央的正上方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、轴承宽度中分面</w:t>
      </w:r>
    </w:p>
    <w:p w14:paraId="4C3C809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C、反映振动最直接最敏感的部位</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、任意位置</w:t>
      </w:r>
    </w:p>
    <w:p w14:paraId="5DCB9E99">
      <w:pPr>
        <w:rPr>
          <w:rFonts w:hint="eastAsia" w:asciiTheme="minorEastAsia" w:hAnsiTheme="minorEastAsia" w:eastAsiaTheme="minorEastAsia" w:cstheme="minorEastAsia"/>
          <w:i w:val="0"/>
          <w:iCs w:val="0"/>
          <w:caps w:val="0"/>
          <w:spacing w:val="0"/>
          <w:sz w:val="24"/>
          <w:szCs w:val="24"/>
          <w:shd w:val="clear" w:fill="FFFFFF"/>
        </w:rPr>
      </w:pPr>
    </w:p>
    <w:p w14:paraId="094BB8D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179、使用布氏硬度试验方法测定金属材料硬度时，对于硬度较高的材料要用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作为压头。</w:t>
      </w:r>
    </w:p>
    <w:p w14:paraId="05BE7702">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A、淬火钢球</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、金刚石球</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、不锈钢球</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、硬度合金球</w:t>
      </w:r>
    </w:p>
    <w:p w14:paraId="1733C295">
      <w:pPr>
        <w:rPr>
          <w:rFonts w:hint="eastAsia" w:asciiTheme="minorEastAsia" w:hAnsiTheme="minorEastAsia" w:cstheme="minorEastAsia"/>
          <w:i w:val="0"/>
          <w:iCs w:val="0"/>
          <w:caps w:val="0"/>
          <w:spacing w:val="0"/>
          <w:sz w:val="24"/>
          <w:szCs w:val="24"/>
          <w:shd w:val="clear" w:fill="FFFFFF"/>
          <w:lang w:val="en-US" w:eastAsia="zh-CN"/>
        </w:rPr>
      </w:pPr>
    </w:p>
    <w:p w14:paraId="657FA593">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180、在做刚性回转体的静平衡时，若回转体无轴颈待装配时，可使用平衡心轴，平衡心轴的径向跳动应小于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mm。</w:t>
      </w:r>
    </w:p>
    <w:p w14:paraId="6B5E7A9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A、0.001—0.005</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、0.005—0.01</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、0.005—0.02</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、0.005—0.03</w:t>
      </w:r>
    </w:p>
    <w:p w14:paraId="6DB75E21">
      <w:pPr>
        <w:rPr>
          <w:rFonts w:hint="eastAsia" w:asciiTheme="minorEastAsia" w:hAnsiTheme="minorEastAsia" w:eastAsiaTheme="minorEastAsia" w:cstheme="minorEastAsia"/>
          <w:i w:val="0"/>
          <w:iCs w:val="0"/>
          <w:caps w:val="0"/>
          <w:spacing w:val="0"/>
          <w:sz w:val="24"/>
          <w:szCs w:val="24"/>
          <w:shd w:val="clear" w:fill="FFFFFF"/>
        </w:rPr>
      </w:pPr>
    </w:p>
    <w:p w14:paraId="219400B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181、掌握职业道德基本知识，树立职业道德观念是对每一个从业人员</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的要求。</w:t>
      </w:r>
    </w:p>
    <w:p w14:paraId="4CE5A2E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A、基本</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、最基本</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、一般</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、起码</w:t>
      </w:r>
    </w:p>
    <w:p w14:paraId="384584DF">
      <w:pPr>
        <w:rPr>
          <w:rFonts w:hint="eastAsia" w:asciiTheme="minorEastAsia" w:hAnsiTheme="minorEastAsia" w:eastAsiaTheme="minorEastAsia" w:cstheme="minorEastAsia"/>
          <w:i w:val="0"/>
          <w:iCs w:val="0"/>
          <w:caps w:val="0"/>
          <w:spacing w:val="0"/>
          <w:sz w:val="24"/>
          <w:szCs w:val="24"/>
          <w:shd w:val="clear" w:fill="FFFFFF"/>
        </w:rPr>
      </w:pPr>
    </w:p>
    <w:p w14:paraId="751EBEC1">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182、</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的劳动合同只规定了合同的起始日期，没有终止时间。</w:t>
      </w:r>
    </w:p>
    <w:p w14:paraId="3E3FC70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A、无固定期限和有固定期限</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、临时合同</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、无固定期限</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、有固定期限</w:t>
      </w:r>
    </w:p>
    <w:p w14:paraId="21CF49D7">
      <w:pPr>
        <w:rPr>
          <w:rFonts w:hint="eastAsia" w:asciiTheme="minorEastAsia" w:hAnsiTheme="minorEastAsia" w:eastAsiaTheme="minorEastAsia" w:cstheme="minorEastAsia"/>
          <w:i w:val="0"/>
          <w:iCs w:val="0"/>
          <w:caps w:val="0"/>
          <w:spacing w:val="0"/>
          <w:sz w:val="24"/>
          <w:szCs w:val="24"/>
          <w:shd w:val="clear" w:fill="FFFFFF"/>
        </w:rPr>
      </w:pPr>
    </w:p>
    <w:p w14:paraId="1EB9BAF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183、</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是将机件的某一部分向基本投影面投射所得的视图。</w:t>
      </w:r>
    </w:p>
    <w:p w14:paraId="1A9B304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A、基本视图</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、向视图</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、局部视图</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、斜视图</w:t>
      </w:r>
    </w:p>
    <w:p w14:paraId="3E01056D">
      <w:pPr>
        <w:rPr>
          <w:rFonts w:hint="eastAsia" w:asciiTheme="minorEastAsia" w:hAnsiTheme="minorEastAsia" w:cstheme="minorEastAsia"/>
          <w:i w:val="0"/>
          <w:iCs w:val="0"/>
          <w:caps w:val="0"/>
          <w:spacing w:val="0"/>
          <w:sz w:val="24"/>
          <w:szCs w:val="24"/>
          <w:shd w:val="clear" w:fill="FFFFFF"/>
          <w:lang w:val="en-US" w:eastAsia="zh-CN"/>
        </w:rPr>
      </w:pPr>
    </w:p>
    <w:p w14:paraId="1ED4225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184、表面粗糙度的参数值写在符号尖角的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27C945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A、左面</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、右面</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、对面</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下面</w:t>
      </w:r>
    </w:p>
    <w:p w14:paraId="59827D0E">
      <w:pPr>
        <w:rPr>
          <w:rFonts w:hint="eastAsia" w:asciiTheme="minorEastAsia" w:hAnsiTheme="minorEastAsia" w:cstheme="minorEastAsia"/>
          <w:i w:val="0"/>
          <w:iCs w:val="0"/>
          <w:caps w:val="0"/>
          <w:spacing w:val="0"/>
          <w:sz w:val="24"/>
          <w:szCs w:val="24"/>
          <w:shd w:val="clear" w:fill="FFFFFF"/>
          <w:lang w:val="en-US" w:eastAsia="zh-CN"/>
        </w:rPr>
      </w:pPr>
    </w:p>
    <w:p w14:paraId="1D34836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185、刀具刃磨包括刃磨刀刃、刃磨刀面和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9FBF70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A、刃磨前角</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、刃磨几何角度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、刃磨后角</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、刃磨棱边</w:t>
      </w:r>
    </w:p>
    <w:p w14:paraId="34CB5A55">
      <w:pPr>
        <w:rPr>
          <w:rFonts w:hint="eastAsia" w:asciiTheme="minorEastAsia" w:hAnsiTheme="minorEastAsia" w:cstheme="minorEastAsia"/>
          <w:i w:val="0"/>
          <w:iCs w:val="0"/>
          <w:caps w:val="0"/>
          <w:spacing w:val="0"/>
          <w:sz w:val="24"/>
          <w:szCs w:val="24"/>
          <w:shd w:val="clear" w:fill="FFFFFF"/>
          <w:lang w:val="en-US" w:eastAsia="zh-CN"/>
        </w:rPr>
      </w:pPr>
    </w:p>
    <w:p w14:paraId="256AE28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186、铣削的生产率一般比刨削</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4EEC3A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A、低</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、低得多</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、高</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、高得多</w:t>
      </w:r>
    </w:p>
    <w:p w14:paraId="32FB3A7A">
      <w:pPr>
        <w:rPr>
          <w:rFonts w:hint="eastAsia" w:asciiTheme="minorEastAsia" w:hAnsiTheme="minorEastAsia" w:eastAsiaTheme="minorEastAsia" w:cstheme="minorEastAsia"/>
          <w:i w:val="0"/>
          <w:iCs w:val="0"/>
          <w:caps w:val="0"/>
          <w:spacing w:val="0"/>
          <w:sz w:val="24"/>
          <w:szCs w:val="24"/>
          <w:shd w:val="clear" w:fill="FFFFFF"/>
        </w:rPr>
      </w:pPr>
    </w:p>
    <w:p w14:paraId="71BF35C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187、静止液体中任何一点所受到各个方面的压力</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3FBC660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A、随温度变化</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、随时间变化</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、不等</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、相等</w:t>
      </w:r>
    </w:p>
    <w:p w14:paraId="76F5EB37">
      <w:pPr>
        <w:rPr>
          <w:rFonts w:hint="eastAsia" w:asciiTheme="minorEastAsia" w:hAnsiTheme="minorEastAsia" w:eastAsiaTheme="minorEastAsia" w:cstheme="minorEastAsia"/>
          <w:i w:val="0"/>
          <w:iCs w:val="0"/>
          <w:caps w:val="0"/>
          <w:spacing w:val="0"/>
          <w:sz w:val="24"/>
          <w:szCs w:val="24"/>
          <w:shd w:val="clear" w:fill="FFFFFF"/>
        </w:rPr>
      </w:pPr>
    </w:p>
    <w:p w14:paraId="24490D6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188、</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过滤器强度高、耐高温、抗腐蚀性强、过滤效果好、使用广泛的精过滤器。</w:t>
      </w:r>
    </w:p>
    <w:p w14:paraId="7A97D4F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A、纸芯式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、烧结式</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、网式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、线隙式</w:t>
      </w:r>
    </w:p>
    <w:p w14:paraId="0932BF63">
      <w:pPr>
        <w:rPr>
          <w:rFonts w:hint="eastAsia" w:asciiTheme="minorEastAsia" w:hAnsiTheme="minorEastAsia" w:eastAsiaTheme="minorEastAsia" w:cstheme="minorEastAsia"/>
          <w:i w:val="0"/>
          <w:iCs w:val="0"/>
          <w:caps w:val="0"/>
          <w:spacing w:val="0"/>
          <w:sz w:val="24"/>
          <w:szCs w:val="24"/>
          <w:shd w:val="clear" w:fill="FFFFFF"/>
        </w:rPr>
      </w:pPr>
    </w:p>
    <w:p w14:paraId="5E6C655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189、</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的最小极限尺寸等于增环最小极限尺寸之和减去减环最大极限尺寸之和。</w:t>
      </w:r>
    </w:p>
    <w:p w14:paraId="6715652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A、组成环</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、封闭环</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、增环</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、减环</w:t>
      </w:r>
    </w:p>
    <w:p w14:paraId="11724C20">
      <w:pPr>
        <w:rPr>
          <w:rFonts w:hint="eastAsia" w:asciiTheme="minorEastAsia" w:hAnsiTheme="minorEastAsia" w:eastAsiaTheme="minorEastAsia" w:cstheme="minorEastAsia"/>
          <w:i w:val="0"/>
          <w:iCs w:val="0"/>
          <w:caps w:val="0"/>
          <w:spacing w:val="0"/>
          <w:sz w:val="24"/>
          <w:szCs w:val="24"/>
          <w:shd w:val="clear" w:fill="FFFFFF"/>
        </w:rPr>
      </w:pPr>
    </w:p>
    <w:p w14:paraId="42737F1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190、夹紧装置的合理、可靠、和安全性，对工件的加工质量和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有重大的影响。</w:t>
      </w:r>
    </w:p>
    <w:p w14:paraId="7191C34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A、效率</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、工艺</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、成本</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、性能</w:t>
      </w:r>
    </w:p>
    <w:p w14:paraId="7A42BFE4">
      <w:pPr>
        <w:rPr>
          <w:rFonts w:hint="eastAsia" w:asciiTheme="minorEastAsia" w:hAnsiTheme="minorEastAsia" w:eastAsiaTheme="minorEastAsia" w:cstheme="minorEastAsia"/>
          <w:i w:val="0"/>
          <w:iCs w:val="0"/>
          <w:caps w:val="0"/>
          <w:spacing w:val="0"/>
          <w:sz w:val="24"/>
          <w:szCs w:val="24"/>
          <w:shd w:val="clear" w:fill="FFFFFF"/>
        </w:rPr>
      </w:pPr>
    </w:p>
    <w:p w14:paraId="0D2EE76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191、测量完毕，一定把仪表的量程开关置于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量程位置上。</w:t>
      </w:r>
    </w:p>
    <w:p w14:paraId="6D9A587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A、标准</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、零</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、最小</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、最大</w:t>
      </w:r>
    </w:p>
    <w:p w14:paraId="26BA582F">
      <w:pPr>
        <w:rPr>
          <w:rFonts w:hint="eastAsia" w:asciiTheme="minorEastAsia" w:hAnsiTheme="minorEastAsia" w:eastAsiaTheme="minorEastAsia" w:cstheme="minorEastAsia"/>
          <w:i w:val="0"/>
          <w:iCs w:val="0"/>
          <w:caps w:val="0"/>
          <w:spacing w:val="0"/>
          <w:sz w:val="24"/>
          <w:szCs w:val="24"/>
          <w:shd w:val="clear" w:fill="FFFFFF"/>
        </w:rPr>
      </w:pPr>
    </w:p>
    <w:p w14:paraId="1B7C38BE">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192、手拉葫芦起重前，要认真检查链条、吊钩、</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等主要受力件，不得有损坏，并应进行润滑。</w:t>
      </w:r>
    </w:p>
    <w:p w14:paraId="45DD65D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A、制动器</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、制动器和墙板</w:t>
      </w:r>
    </w:p>
    <w:p w14:paraId="6ADA2B7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C、制动器和主动齿轮</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、制动器和传动齿轮</w:t>
      </w:r>
    </w:p>
    <w:p w14:paraId="67679656">
      <w:pPr>
        <w:rPr>
          <w:rFonts w:hint="eastAsia" w:asciiTheme="minorEastAsia" w:hAnsiTheme="minorEastAsia" w:cstheme="minorEastAsia"/>
          <w:i w:val="0"/>
          <w:iCs w:val="0"/>
          <w:caps w:val="0"/>
          <w:spacing w:val="0"/>
          <w:sz w:val="24"/>
          <w:szCs w:val="24"/>
          <w:shd w:val="clear" w:fill="FFFFFF"/>
          <w:lang w:val="en-US" w:eastAsia="zh-CN"/>
        </w:rPr>
      </w:pPr>
    </w:p>
    <w:p w14:paraId="011670C8">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193、职业道德总是通过一定的（     ）体现出来的。</w:t>
      </w:r>
    </w:p>
    <w:p w14:paraId="18C5049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A、个人意愿</w:t>
      </w:r>
    </w:p>
    <w:p w14:paraId="552207C1">
      <w:pPr>
        <w:rPr>
          <w:rFonts w:hint="eastAsia" w:asciiTheme="minorEastAsia" w:hAnsiTheme="minorEastAsia" w:eastAsiaTheme="minorEastAsia" w:cstheme="minorEastAsia"/>
          <w:i w:val="0"/>
          <w:iCs w:val="0"/>
          <w:caps w:val="0"/>
          <w:spacing w:val="0"/>
          <w:sz w:val="24"/>
          <w:szCs w:val="24"/>
          <w:shd w:val="clear" w:fill="FFFFFF"/>
        </w:rPr>
      </w:pPr>
    </w:p>
    <w:p w14:paraId="75C10977">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194、键与</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的装配松紧程度要合适，尤其不能松动。</w:t>
      </w:r>
    </w:p>
    <w:p w14:paraId="73BA563B">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A、轴槽和孔槽</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、轴槽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、孔槽</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、轴和孔</w:t>
      </w:r>
    </w:p>
    <w:p w14:paraId="2EAFE06D">
      <w:pPr>
        <w:rPr>
          <w:rFonts w:hint="eastAsia" w:asciiTheme="minorEastAsia" w:hAnsiTheme="minorEastAsia" w:eastAsiaTheme="minorEastAsia" w:cstheme="minorEastAsia"/>
          <w:i w:val="0"/>
          <w:iCs w:val="0"/>
          <w:caps w:val="0"/>
          <w:spacing w:val="0"/>
          <w:sz w:val="24"/>
          <w:szCs w:val="24"/>
          <w:shd w:val="clear" w:fill="FFFFFF"/>
        </w:rPr>
      </w:pPr>
    </w:p>
    <w:p w14:paraId="534EF3E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195、蜗杆传动的蜗轮修复后必须与蜗杆对研，达到</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18A41F0D">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A、接触精度</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、工作精度</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、传动精度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、几何精度</w:t>
      </w:r>
    </w:p>
    <w:p w14:paraId="5183BB76">
      <w:pPr>
        <w:rPr>
          <w:rFonts w:hint="eastAsia" w:asciiTheme="minorEastAsia" w:hAnsiTheme="minorEastAsia" w:eastAsiaTheme="minorEastAsia" w:cstheme="minorEastAsia"/>
          <w:i w:val="0"/>
          <w:iCs w:val="0"/>
          <w:caps w:val="0"/>
          <w:spacing w:val="0"/>
          <w:sz w:val="24"/>
          <w:szCs w:val="24"/>
          <w:shd w:val="clear" w:fill="FFFFFF"/>
        </w:rPr>
      </w:pPr>
    </w:p>
    <w:p w14:paraId="70A5270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196</w:t>
      </w:r>
      <w:r>
        <w:rPr>
          <w:rFonts w:hint="default" w:asciiTheme="minorEastAsia" w:hAnsiTheme="minorEastAsia" w:cstheme="minorEastAsia"/>
          <w:i w:val="0"/>
          <w:iCs w:val="0"/>
          <w:caps w:val="0"/>
          <w:spacing w:val="0"/>
          <w:sz w:val="24"/>
          <w:szCs w:val="24"/>
          <w:shd w:val="clear" w:fill="FFFFFF"/>
          <w:lang w:val="en-US" w:eastAsia="zh-CN"/>
        </w:rPr>
        <w:t>．双齿纹锉刀适用于锉(　　)材料。</w:t>
      </w:r>
    </w:p>
    <w:p w14:paraId="5EE88FD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A、软</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、硬</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、厚</w:t>
      </w:r>
    </w:p>
    <w:p w14:paraId="299ADAFE">
      <w:pPr>
        <w:rPr>
          <w:rFonts w:hint="eastAsia" w:asciiTheme="minorEastAsia" w:hAnsiTheme="minorEastAsia" w:eastAsiaTheme="minorEastAsia" w:cstheme="minorEastAsia"/>
          <w:i w:val="0"/>
          <w:iCs w:val="0"/>
          <w:caps w:val="0"/>
          <w:spacing w:val="0"/>
          <w:sz w:val="24"/>
          <w:szCs w:val="24"/>
          <w:shd w:val="clear" w:fill="FFFFFF"/>
        </w:rPr>
      </w:pPr>
    </w:p>
    <w:p w14:paraId="4CED70A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197、职业道德与个人的发展说法错误的是（    ）。</w:t>
      </w:r>
    </w:p>
    <w:p w14:paraId="62D90806">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A、加强职业道德建设，有利于培养和造就成千上万有理想、有道德、有文化、有纪律的一代又一代新人</w:t>
      </w:r>
    </w:p>
    <w:p w14:paraId="298C1EF0">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B、加强职业道德建设，有利于培养和造就社会主义新人</w:t>
      </w:r>
    </w:p>
    <w:p w14:paraId="6C3F1502">
      <w:pPr>
        <w:rPr>
          <w:rFonts w:hint="eastAsia" w:asciiTheme="minorEastAsia" w:hAnsiTheme="minorEastAsia" w:eastAsiaTheme="minorEastAsia" w:cstheme="minorEastAsia"/>
          <w:i w:val="0"/>
          <w:iCs w:val="0"/>
          <w:caps w:val="0"/>
          <w:spacing w:val="0"/>
          <w:sz w:val="24"/>
          <w:szCs w:val="24"/>
          <w:shd w:val="clear" w:fill="FFFFFF"/>
        </w:rPr>
      </w:pPr>
    </w:p>
    <w:p w14:paraId="6F5AD3FC">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198、机床修前检查作业程序包括了解设备技术状况、准备设备技术文件、工具设备和</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w:t>
      </w:r>
    </w:p>
    <w:p w14:paraId="7E801AB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A、外观检查</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、作业实施</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、精度检查</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、空运转检查</w:t>
      </w:r>
    </w:p>
    <w:p w14:paraId="6231E12D">
      <w:pPr>
        <w:rPr>
          <w:rFonts w:hint="eastAsia" w:asciiTheme="minorEastAsia" w:hAnsiTheme="minorEastAsia" w:eastAsiaTheme="minorEastAsia" w:cstheme="minorEastAsia"/>
          <w:i w:val="0"/>
          <w:iCs w:val="0"/>
          <w:caps w:val="0"/>
          <w:spacing w:val="0"/>
          <w:sz w:val="24"/>
          <w:szCs w:val="24"/>
          <w:shd w:val="clear" w:fill="FFFFFF"/>
        </w:rPr>
      </w:pPr>
    </w:p>
    <w:p w14:paraId="348CF88A">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199、精密丝杠的</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按要求检验超差时，允许修复后重新配做螺母或更换新丝杆副。</w:t>
      </w:r>
    </w:p>
    <w:p w14:paraId="7143BC45">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A、变形量</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、表面粗糙度值</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、精度</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、螺距精度</w:t>
      </w:r>
    </w:p>
    <w:p w14:paraId="7395501B">
      <w:pPr>
        <w:rPr>
          <w:rFonts w:hint="eastAsia" w:asciiTheme="minorEastAsia" w:hAnsiTheme="minorEastAsia" w:eastAsiaTheme="minorEastAsia" w:cstheme="minorEastAsia"/>
          <w:i w:val="0"/>
          <w:iCs w:val="0"/>
          <w:caps w:val="0"/>
          <w:spacing w:val="0"/>
          <w:sz w:val="24"/>
          <w:szCs w:val="24"/>
          <w:shd w:val="clear" w:fill="FFFFFF"/>
        </w:rPr>
      </w:pPr>
    </w:p>
    <w:p w14:paraId="483FB9D9">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200、卧式车床床头箱内需用</w:t>
      </w:r>
      <w:r>
        <w:rPr>
          <w:rFonts w:hint="eastAsia" w:asciiTheme="minorEastAsia" w:hAnsiTheme="minorEastAsia" w:cstheme="minorEastAsia"/>
          <w:i w:val="0"/>
          <w:iCs w:val="0"/>
          <w:caps w:val="0"/>
          <w:spacing w:val="0"/>
          <w:sz w:val="24"/>
          <w:szCs w:val="24"/>
          <w:shd w:val="clear" w:fill="FFFFFF"/>
          <w:lang w:eastAsia="zh-CN"/>
        </w:rPr>
        <w:t>（   ）</w:t>
      </w:r>
      <w:r>
        <w:rPr>
          <w:rFonts w:hint="eastAsia" w:asciiTheme="minorEastAsia" w:hAnsiTheme="minorEastAsia" w:eastAsiaTheme="minorEastAsia" w:cstheme="minorEastAsia"/>
          <w:i w:val="0"/>
          <w:iCs w:val="0"/>
          <w:caps w:val="0"/>
          <w:spacing w:val="0"/>
          <w:sz w:val="24"/>
          <w:szCs w:val="24"/>
          <w:shd w:val="clear" w:fill="FFFFFF"/>
        </w:rPr>
        <w:t>冲洗各处导油羊毛线逐一清洗干净，干透后仍装回原位。</w:t>
      </w:r>
    </w:p>
    <w:p w14:paraId="1092944F">
      <w:pPr>
        <w:rPr>
          <w:rFonts w:hint="eastAsia" w:asciiTheme="minorEastAsia" w:hAnsiTheme="minorEastAsia" w:eastAsiaTheme="minorEastAsia" w:cstheme="minorEastAsia"/>
          <w:i w:val="0"/>
          <w:iCs w:val="0"/>
          <w:caps w:val="0"/>
          <w:spacing w:val="0"/>
          <w:sz w:val="24"/>
          <w:szCs w:val="24"/>
          <w:shd w:val="clear" w:fill="FFFFFF"/>
        </w:rPr>
      </w:pPr>
      <w:r>
        <w:rPr>
          <w:rFonts w:hint="eastAsia" w:asciiTheme="minorEastAsia" w:hAnsiTheme="minorEastAsia" w:eastAsiaTheme="minorEastAsia" w:cstheme="minorEastAsia"/>
          <w:i w:val="0"/>
          <w:iCs w:val="0"/>
          <w:caps w:val="0"/>
          <w:spacing w:val="0"/>
          <w:sz w:val="24"/>
          <w:szCs w:val="24"/>
          <w:shd w:val="clear" w:fill="FFFFFF"/>
        </w:rPr>
        <w:t>A、普通煤油</w:t>
      </w:r>
      <w:r>
        <w:rPr>
          <w:rFonts w:hint="eastAsia" w:asciiTheme="minorEastAsia" w:hAnsiTheme="minorEastAsia" w:cstheme="minorEastAsia"/>
          <w:i w:val="0"/>
          <w:iCs w:val="0"/>
          <w:caps w:val="0"/>
          <w:spacing w:val="0"/>
          <w:sz w:val="24"/>
          <w:szCs w:val="24"/>
          <w:shd w:val="clear" w:fill="FFFFFF"/>
          <w:lang w:eastAsia="zh-CN"/>
        </w:rPr>
        <w:t xml:space="preserve">    B</w:t>
      </w:r>
      <w:r>
        <w:rPr>
          <w:rFonts w:hint="eastAsia" w:asciiTheme="minorEastAsia" w:hAnsiTheme="minorEastAsia" w:eastAsiaTheme="minorEastAsia" w:cstheme="minorEastAsia"/>
          <w:i w:val="0"/>
          <w:iCs w:val="0"/>
          <w:caps w:val="0"/>
          <w:spacing w:val="0"/>
          <w:sz w:val="24"/>
          <w:szCs w:val="24"/>
          <w:shd w:val="clear" w:fill="FFFFFF"/>
        </w:rPr>
        <w:t>、加热的煤油</w:t>
      </w:r>
      <w:r>
        <w:rPr>
          <w:rFonts w:hint="eastAsia" w:asciiTheme="minorEastAsia" w:hAnsiTheme="minorEastAsia" w:cstheme="minorEastAsia"/>
          <w:i w:val="0"/>
          <w:iCs w:val="0"/>
          <w:caps w:val="0"/>
          <w:spacing w:val="0"/>
          <w:sz w:val="24"/>
          <w:szCs w:val="24"/>
          <w:shd w:val="clear" w:fill="FFFFFF"/>
          <w:lang w:eastAsia="zh-CN"/>
        </w:rPr>
        <w:t xml:space="preserve">   C</w:t>
      </w:r>
      <w:r>
        <w:rPr>
          <w:rFonts w:hint="eastAsia" w:asciiTheme="minorEastAsia" w:hAnsiTheme="minorEastAsia" w:eastAsiaTheme="minorEastAsia" w:cstheme="minorEastAsia"/>
          <w:i w:val="0"/>
          <w:iCs w:val="0"/>
          <w:caps w:val="0"/>
          <w:spacing w:val="0"/>
          <w:sz w:val="24"/>
          <w:szCs w:val="24"/>
          <w:shd w:val="clear" w:fill="FFFFFF"/>
        </w:rPr>
        <w:t>、油剂清洗剂</w:t>
      </w:r>
      <w:r>
        <w:rPr>
          <w:rFonts w:hint="eastAsia" w:asciiTheme="minorEastAsia" w:hAnsiTheme="minorEastAsia" w:cstheme="minorEastAsia"/>
          <w:i w:val="0"/>
          <w:iCs w:val="0"/>
          <w:caps w:val="0"/>
          <w:spacing w:val="0"/>
          <w:sz w:val="24"/>
          <w:szCs w:val="24"/>
          <w:shd w:val="clear" w:fill="FFFFFF"/>
          <w:lang w:eastAsia="zh-CN"/>
        </w:rPr>
        <w:t xml:space="preserve">   D</w:t>
      </w:r>
      <w:r>
        <w:rPr>
          <w:rFonts w:hint="eastAsia" w:asciiTheme="minorEastAsia" w:hAnsiTheme="minorEastAsia" w:eastAsiaTheme="minorEastAsia" w:cstheme="minorEastAsia"/>
          <w:i w:val="0"/>
          <w:iCs w:val="0"/>
          <w:caps w:val="0"/>
          <w:spacing w:val="0"/>
          <w:sz w:val="24"/>
          <w:szCs w:val="24"/>
          <w:shd w:val="clear" w:fill="FFFFFF"/>
        </w:rPr>
        <w:t>、乙醇</w:t>
      </w:r>
    </w:p>
    <w:p w14:paraId="1D8BF3AA">
      <w:pPr>
        <w:rPr>
          <w:rFonts w:hint="default" w:asciiTheme="minorEastAsia" w:hAnsiTheme="minorEastAsia" w:cstheme="minorEastAsia"/>
          <w:i w:val="0"/>
          <w:iCs w:val="0"/>
          <w:caps w:val="0"/>
          <w:spacing w:val="0"/>
          <w:sz w:val="24"/>
          <w:szCs w:val="24"/>
          <w:shd w:val="clear" w:fill="FFFFFF"/>
          <w:lang w:val="en-US" w:eastAsia="zh-CN"/>
        </w:rPr>
      </w:pPr>
    </w:p>
    <w:p w14:paraId="66C65DC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201、润滑油失效外观的鉴别包括颜色、</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B5DC75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A、流动性和气味</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、透明度和清洁度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、透明度和气味</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、清洁度和气味</w:t>
      </w:r>
    </w:p>
    <w:p w14:paraId="3C87F4A9">
      <w:pPr>
        <w:rPr>
          <w:rFonts w:hint="default" w:asciiTheme="minorEastAsia" w:hAnsiTheme="minorEastAsia" w:cstheme="minorEastAsia"/>
          <w:i w:val="0"/>
          <w:iCs w:val="0"/>
          <w:caps w:val="0"/>
          <w:spacing w:val="0"/>
          <w:sz w:val="24"/>
          <w:szCs w:val="24"/>
          <w:shd w:val="clear" w:fill="FFFFFF"/>
          <w:lang w:val="en-US" w:eastAsia="zh-CN"/>
        </w:rPr>
      </w:pPr>
    </w:p>
    <w:p w14:paraId="596D3E5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202、润滑油在使用过程中，因氧化分解，</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不断增加。</w:t>
      </w:r>
    </w:p>
    <w:p w14:paraId="55DDE24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A、酸值</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、运动黏度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、有机酸</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、相对黏度</w:t>
      </w:r>
    </w:p>
    <w:p w14:paraId="480E1C64">
      <w:pPr>
        <w:rPr>
          <w:rFonts w:hint="default" w:asciiTheme="minorEastAsia" w:hAnsiTheme="minorEastAsia" w:cstheme="minorEastAsia"/>
          <w:i w:val="0"/>
          <w:iCs w:val="0"/>
          <w:caps w:val="0"/>
          <w:spacing w:val="0"/>
          <w:sz w:val="24"/>
          <w:szCs w:val="24"/>
          <w:shd w:val="clear" w:fill="FFFFFF"/>
          <w:lang w:val="en-US" w:eastAsia="zh-CN"/>
        </w:rPr>
      </w:pPr>
    </w:p>
    <w:p w14:paraId="19C97BA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203、精密机床滑动轴承</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，选用的润滑油黏度应越小。</w:t>
      </w:r>
    </w:p>
    <w:p w14:paraId="5D1EA13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A、旋转轴轴径越小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、旋转轴轴径越大</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、间隙越大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、负荷越大</w:t>
      </w:r>
    </w:p>
    <w:p w14:paraId="30840674">
      <w:pPr>
        <w:rPr>
          <w:rFonts w:hint="default" w:asciiTheme="minorEastAsia" w:hAnsiTheme="minorEastAsia" w:cstheme="minorEastAsia"/>
          <w:i w:val="0"/>
          <w:iCs w:val="0"/>
          <w:caps w:val="0"/>
          <w:spacing w:val="0"/>
          <w:sz w:val="24"/>
          <w:szCs w:val="24"/>
          <w:shd w:val="clear" w:fill="FFFFFF"/>
          <w:lang w:val="en-US" w:eastAsia="zh-CN"/>
        </w:rPr>
      </w:pPr>
    </w:p>
    <w:p w14:paraId="28BC6EB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204、润滑脂的滴点一般高于轴承工作温度</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F14DA2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 xml:space="preserve">  </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w:t>
      </w:r>
      <w:r>
        <w:rPr>
          <w:rFonts w:hint="default" w:asciiTheme="minorEastAsia" w:hAnsiTheme="minorEastAsia" w:cstheme="minorEastAsia"/>
          <w:i w:val="0"/>
          <w:iCs w:val="0"/>
          <w:caps w:val="0"/>
          <w:spacing w:val="0"/>
          <w:sz w:val="24"/>
          <w:szCs w:val="24"/>
          <w:shd w:val="clear" w:fill="FFFFFF"/>
          <w:lang w:val="en-US" w:eastAsia="zh-CN"/>
        </w:rPr>
        <w:t>50</w:t>
      </w:r>
    </w:p>
    <w:p w14:paraId="6CC002FE">
      <w:pPr>
        <w:rPr>
          <w:rFonts w:hint="default" w:asciiTheme="minorEastAsia" w:hAnsiTheme="minorEastAsia" w:cstheme="minorEastAsia"/>
          <w:i w:val="0"/>
          <w:iCs w:val="0"/>
          <w:caps w:val="0"/>
          <w:spacing w:val="0"/>
          <w:sz w:val="24"/>
          <w:szCs w:val="24"/>
          <w:shd w:val="clear" w:fill="FFFFFF"/>
          <w:lang w:val="en-US" w:eastAsia="zh-CN"/>
        </w:rPr>
      </w:pPr>
    </w:p>
    <w:p w14:paraId="4D70FD5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205、在工作温度不高于70℃的潮湿环境中工作的轴承应选用耐水性较好的</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98AA05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A、钠基脂</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、钙基脂</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、铝基脂</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、锂基脂</w:t>
      </w:r>
    </w:p>
    <w:p w14:paraId="729561C6">
      <w:pPr>
        <w:rPr>
          <w:rFonts w:hint="default" w:asciiTheme="minorEastAsia" w:hAnsiTheme="minorEastAsia" w:cstheme="minorEastAsia"/>
          <w:i w:val="0"/>
          <w:iCs w:val="0"/>
          <w:caps w:val="0"/>
          <w:spacing w:val="0"/>
          <w:sz w:val="24"/>
          <w:szCs w:val="24"/>
          <w:shd w:val="clear" w:fill="FFFFFF"/>
          <w:lang w:val="en-US" w:eastAsia="zh-CN"/>
        </w:rPr>
      </w:pPr>
    </w:p>
    <w:p w14:paraId="4ECAD1D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206、滚动轴承的加脂量不得多于轴承空隙体积的</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51CE78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A、1/5</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、1/4</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、1/3</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、1/2</w:t>
      </w:r>
    </w:p>
    <w:p w14:paraId="3FB0E250">
      <w:pPr>
        <w:rPr>
          <w:rFonts w:hint="default" w:asciiTheme="minorEastAsia" w:hAnsiTheme="minorEastAsia" w:cstheme="minorEastAsia"/>
          <w:i w:val="0"/>
          <w:iCs w:val="0"/>
          <w:caps w:val="0"/>
          <w:spacing w:val="0"/>
          <w:sz w:val="24"/>
          <w:szCs w:val="24"/>
          <w:shd w:val="clear" w:fill="FFFFFF"/>
          <w:lang w:val="en-US" w:eastAsia="zh-CN"/>
        </w:rPr>
      </w:pPr>
    </w:p>
    <w:p w14:paraId="2FD511D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207、干油喷射润滑用于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转动。</w:t>
      </w:r>
    </w:p>
    <w:p w14:paraId="04F3F19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A、小型齿轮和密封齿轮</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、小型齿轮和开式齿轮</w:t>
      </w:r>
    </w:p>
    <w:p w14:paraId="03F505E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C、任何齿轮</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、大型齿轮和开式齿轮</w:t>
      </w:r>
    </w:p>
    <w:p w14:paraId="0FC41E93">
      <w:pPr>
        <w:rPr>
          <w:rFonts w:hint="default" w:asciiTheme="minorEastAsia" w:hAnsiTheme="minorEastAsia" w:cstheme="minorEastAsia"/>
          <w:i w:val="0"/>
          <w:iCs w:val="0"/>
          <w:caps w:val="0"/>
          <w:spacing w:val="0"/>
          <w:sz w:val="24"/>
          <w:szCs w:val="24"/>
          <w:shd w:val="clear" w:fill="FFFFFF"/>
          <w:lang w:val="en-US" w:eastAsia="zh-CN"/>
        </w:rPr>
      </w:pPr>
    </w:p>
    <w:p w14:paraId="46D6413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208、职业道德就是同人们的职业行动紧密联系的符合（     ）所要求的道德准则、道德情操与德品质和总和。</w:t>
      </w:r>
    </w:p>
    <w:p w14:paraId="7C2808F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A、个人利益</w:t>
      </w:r>
    </w:p>
    <w:p w14:paraId="7706A6E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B、企业利益</w:t>
      </w:r>
    </w:p>
    <w:p w14:paraId="4A39FFB0">
      <w:pPr>
        <w:rPr>
          <w:rFonts w:hint="default" w:asciiTheme="minorEastAsia" w:hAnsiTheme="minorEastAsia" w:cstheme="minorEastAsia"/>
          <w:i w:val="0"/>
          <w:iCs w:val="0"/>
          <w:caps w:val="0"/>
          <w:spacing w:val="0"/>
          <w:sz w:val="24"/>
          <w:szCs w:val="24"/>
          <w:shd w:val="clear" w:fill="FFFFFF"/>
          <w:lang w:val="en-US" w:eastAsia="zh-CN"/>
        </w:rPr>
      </w:pPr>
    </w:p>
    <w:p w14:paraId="06A0E07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209、桥式起重机润滑一级保养是对所有轴承座、</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注入适量的润滑脂。</w:t>
      </w:r>
    </w:p>
    <w:p w14:paraId="25180FB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A、制动架和连接器</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、齿轮和连接器</w:t>
      </w:r>
    </w:p>
    <w:p w14:paraId="663FA90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C、传动轴和连接器</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、传动轴和齿轮</w:t>
      </w:r>
    </w:p>
    <w:p w14:paraId="5764E47B">
      <w:pPr>
        <w:rPr>
          <w:rFonts w:hint="default" w:asciiTheme="minorEastAsia" w:hAnsiTheme="minorEastAsia" w:cstheme="minorEastAsia"/>
          <w:i w:val="0"/>
          <w:iCs w:val="0"/>
          <w:caps w:val="0"/>
          <w:spacing w:val="0"/>
          <w:sz w:val="24"/>
          <w:szCs w:val="24"/>
          <w:shd w:val="clear" w:fill="FFFFFF"/>
          <w:lang w:val="en-US" w:eastAsia="zh-CN"/>
        </w:rPr>
      </w:pPr>
    </w:p>
    <w:p w14:paraId="527D112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210、卧式车床的常见故障包括零件加工精度超差和</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BD8396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A、重载切削时自动停车</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、停车后主轴有自转现象</w:t>
      </w:r>
    </w:p>
    <w:p w14:paraId="4CE29EB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C、车床运行故障</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、主轴箱油窗不注油</w:t>
      </w:r>
    </w:p>
    <w:p w14:paraId="61E018F7">
      <w:pPr>
        <w:rPr>
          <w:rFonts w:hint="default" w:asciiTheme="minorEastAsia" w:hAnsiTheme="minorEastAsia" w:cstheme="minorEastAsia"/>
          <w:i w:val="0"/>
          <w:iCs w:val="0"/>
          <w:caps w:val="0"/>
          <w:spacing w:val="0"/>
          <w:sz w:val="24"/>
          <w:szCs w:val="24"/>
          <w:shd w:val="clear" w:fill="FFFFFF"/>
          <w:lang w:val="en-US" w:eastAsia="zh-CN"/>
        </w:rPr>
      </w:pPr>
    </w:p>
    <w:p w14:paraId="171BE1B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211、以下不属于生产设施三种布置形式的是</w:t>
      </w:r>
      <w:r>
        <w:rPr>
          <w:rFonts w:hint="eastAsia" w:asciiTheme="minorEastAsia" w:hAnsiTheme="minorEastAsia" w:cstheme="minorEastAsia"/>
          <w:i w:val="0"/>
          <w:iCs w:val="0"/>
          <w:caps w:val="0"/>
          <w:spacing w:val="0"/>
          <w:sz w:val="24"/>
          <w:szCs w:val="24"/>
          <w:shd w:val="clear" w:fill="FFFFFF"/>
          <w:lang w:val="en-US" w:eastAsia="zh-CN"/>
        </w:rPr>
        <w:t>（   ）</w:t>
      </w:r>
    </w:p>
    <w:p w14:paraId="22F8DC9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A、工人操作原则布置</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、固定式布置</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、产品原则布置</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、工艺原则布置</w:t>
      </w:r>
    </w:p>
    <w:p w14:paraId="50A6C5DA">
      <w:pPr>
        <w:rPr>
          <w:rFonts w:hint="default" w:asciiTheme="minorEastAsia" w:hAnsiTheme="minorEastAsia" w:cstheme="minorEastAsia"/>
          <w:i w:val="0"/>
          <w:iCs w:val="0"/>
          <w:caps w:val="0"/>
          <w:spacing w:val="0"/>
          <w:sz w:val="24"/>
          <w:szCs w:val="24"/>
          <w:shd w:val="clear" w:fill="FFFFFF"/>
          <w:lang w:val="en-US" w:eastAsia="zh-CN"/>
        </w:rPr>
      </w:pPr>
    </w:p>
    <w:p w14:paraId="7C4D406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212、以下选项不属于地脚螺栓安装的是</w:t>
      </w:r>
      <w:r>
        <w:rPr>
          <w:rFonts w:hint="eastAsia" w:asciiTheme="minorEastAsia" w:hAnsiTheme="minorEastAsia" w:cstheme="minorEastAsia"/>
          <w:i w:val="0"/>
          <w:iCs w:val="0"/>
          <w:caps w:val="0"/>
          <w:spacing w:val="0"/>
          <w:sz w:val="24"/>
          <w:szCs w:val="24"/>
          <w:shd w:val="clear" w:fill="FFFFFF"/>
          <w:lang w:val="en-US" w:eastAsia="zh-CN"/>
        </w:rPr>
        <w:t>（   ）</w:t>
      </w:r>
    </w:p>
    <w:p w14:paraId="69C2342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A、地脚螺栓安装时应垂直，其垂直度允许误差为L/100</w:t>
      </w:r>
    </w:p>
    <w:p w14:paraId="3D327D0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B、地脚螺栓如不垂直，必定会使螺栓的安装坐标产生误差，对安装精度有一定的保证</w:t>
      </w:r>
    </w:p>
    <w:p w14:paraId="407AB10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C、螺栓不垂直，使其承载外力的能力降低，螺栓容易破坏或断裂</w:t>
      </w:r>
    </w:p>
    <w:p w14:paraId="28D6771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D、水平分力的作用会使机座沿水平方向转动</w:t>
      </w:r>
    </w:p>
    <w:p w14:paraId="39FCB0F4">
      <w:pPr>
        <w:rPr>
          <w:rFonts w:hint="default" w:asciiTheme="minorEastAsia" w:hAnsiTheme="minorEastAsia" w:cstheme="minorEastAsia"/>
          <w:i w:val="0"/>
          <w:iCs w:val="0"/>
          <w:caps w:val="0"/>
          <w:spacing w:val="0"/>
          <w:sz w:val="24"/>
          <w:szCs w:val="24"/>
          <w:shd w:val="clear" w:fill="FFFFFF"/>
          <w:lang w:val="en-US" w:eastAsia="zh-CN"/>
        </w:rPr>
      </w:pPr>
    </w:p>
    <w:p w14:paraId="406EE47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213、以下不属于设备基础位置和几何尺寸质量内容的是</w:t>
      </w:r>
      <w:r>
        <w:rPr>
          <w:rFonts w:hint="eastAsia" w:asciiTheme="minorEastAsia" w:hAnsiTheme="minorEastAsia" w:cstheme="minorEastAsia"/>
          <w:i w:val="0"/>
          <w:iCs w:val="0"/>
          <w:caps w:val="0"/>
          <w:spacing w:val="0"/>
          <w:sz w:val="24"/>
          <w:szCs w:val="24"/>
          <w:shd w:val="clear" w:fill="FFFFFF"/>
          <w:lang w:val="en-US" w:eastAsia="zh-CN"/>
        </w:rPr>
        <w:t>（   ）</w:t>
      </w:r>
    </w:p>
    <w:p w14:paraId="6E241D6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A、基础坐标位置（纵、横轴线）</w:t>
      </w:r>
    </w:p>
    <w:p w14:paraId="30F9FDA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B、基础各不同平面的标高</w:t>
      </w:r>
    </w:p>
    <w:p w14:paraId="313F949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C、基础上平面的水平度</w:t>
      </w:r>
    </w:p>
    <w:p w14:paraId="1871B76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D、基础表面进行麻面后再补灌混凝土</w:t>
      </w:r>
    </w:p>
    <w:p w14:paraId="26C352D1">
      <w:pPr>
        <w:rPr>
          <w:rFonts w:hint="default" w:asciiTheme="minorEastAsia" w:hAnsiTheme="minorEastAsia" w:cstheme="minorEastAsia"/>
          <w:i w:val="0"/>
          <w:iCs w:val="0"/>
          <w:caps w:val="0"/>
          <w:spacing w:val="0"/>
          <w:sz w:val="24"/>
          <w:szCs w:val="24"/>
          <w:shd w:val="clear" w:fill="FFFFFF"/>
          <w:lang w:val="en-US" w:eastAsia="zh-CN"/>
        </w:rPr>
      </w:pPr>
    </w:p>
    <w:p w14:paraId="388C645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214、垫置设备床身或机七床下面，用于支承载机械重量，调整机械设备平衡的是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72D0CA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A、勾头垫铁</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、光面垫圈</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、青铜垫片</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、弹簧垫圈</w:t>
      </w:r>
    </w:p>
    <w:p w14:paraId="47B2D96D">
      <w:pPr>
        <w:rPr>
          <w:rFonts w:hint="default" w:asciiTheme="minorEastAsia" w:hAnsiTheme="minorEastAsia" w:cstheme="minorEastAsia"/>
          <w:i w:val="0"/>
          <w:iCs w:val="0"/>
          <w:caps w:val="0"/>
          <w:spacing w:val="0"/>
          <w:sz w:val="24"/>
          <w:szCs w:val="24"/>
          <w:shd w:val="clear" w:fill="FFFFFF"/>
          <w:lang w:val="en-US" w:eastAsia="zh-CN"/>
        </w:rPr>
      </w:pPr>
    </w:p>
    <w:p w14:paraId="0F0EF6F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215、以下设备及零部件的保管要求论述，错误的是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2260BA5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A、箱体类零件摆放时要水平</w:t>
      </w:r>
    </w:p>
    <w:p w14:paraId="0F4C6B9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B、板类、盖类零件最好竖着摆放</w:t>
      </w:r>
    </w:p>
    <w:p w14:paraId="7C16155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C、零部件上的小零件拆卸后，应该用箱子分别存放好</w:t>
      </w:r>
    </w:p>
    <w:p w14:paraId="47E0178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D、主轴上零件存放时，应按装配顺序用绳子串好</w:t>
      </w:r>
    </w:p>
    <w:p w14:paraId="6479DAFA">
      <w:pPr>
        <w:rPr>
          <w:rFonts w:hint="default" w:asciiTheme="minorEastAsia" w:hAnsiTheme="minorEastAsia" w:cstheme="minorEastAsia"/>
          <w:i w:val="0"/>
          <w:iCs w:val="0"/>
          <w:caps w:val="0"/>
          <w:spacing w:val="0"/>
          <w:sz w:val="24"/>
          <w:szCs w:val="24"/>
          <w:shd w:val="clear" w:fill="FFFFFF"/>
          <w:lang w:val="en-US" w:eastAsia="zh-CN"/>
        </w:rPr>
      </w:pPr>
    </w:p>
    <w:p w14:paraId="45C9F6B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216、以下不属于检查柴油机试运行选项的是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BBADB8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A、检查燃油箱盖上的通气孔畅通，加入符合要求牌号的柴油，油量充足，打开油路开关</w:t>
      </w:r>
    </w:p>
    <w:p w14:paraId="5BC5C73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B、打开减压机构摇转曲轴，检查气缸内的喷油油路是否混入空气，排除油路中的空气</w:t>
      </w:r>
    </w:p>
    <w:p w14:paraId="12B90BF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C、检查冷却水泵的叶轮转动是否灵活，传动皮带松紧是否适当</w:t>
      </w:r>
    </w:p>
    <w:p w14:paraId="1B5AA77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D、检查油底壳的柴油油量</w:t>
      </w:r>
    </w:p>
    <w:p w14:paraId="44476EF4">
      <w:pPr>
        <w:rPr>
          <w:rFonts w:hint="default" w:asciiTheme="minorEastAsia" w:hAnsiTheme="minorEastAsia" w:cstheme="minorEastAsia"/>
          <w:i w:val="0"/>
          <w:iCs w:val="0"/>
          <w:caps w:val="0"/>
          <w:spacing w:val="0"/>
          <w:sz w:val="24"/>
          <w:szCs w:val="24"/>
          <w:shd w:val="clear" w:fill="FFFFFF"/>
          <w:lang w:val="en-US" w:eastAsia="zh-CN"/>
        </w:rPr>
      </w:pPr>
    </w:p>
    <w:p w14:paraId="7B24287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217、以下不属于车床试运行前的检查工作选项是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2FDA75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A、外漏的导轨副、部件应清洗洁净，润滑油路通畅，油质良好并按规定加润滑剂</w:t>
      </w:r>
    </w:p>
    <w:p w14:paraId="0CF4902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B、机床的移动部件，其运动应平稳灵活、轻便，无阻滞现象</w:t>
      </w:r>
    </w:p>
    <w:p w14:paraId="1751556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C、电气控制正常，各开关，各操作手柄转动应灵活，定位应准确，并应将手柄置于“停止”上</w:t>
      </w:r>
    </w:p>
    <w:p w14:paraId="781B76F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D、准备工作应在恒温条件下进行</w:t>
      </w:r>
    </w:p>
    <w:p w14:paraId="3F20072C">
      <w:pPr>
        <w:rPr>
          <w:rFonts w:hint="default" w:asciiTheme="minorEastAsia" w:hAnsiTheme="minorEastAsia" w:cstheme="minorEastAsia"/>
          <w:i w:val="0"/>
          <w:iCs w:val="0"/>
          <w:caps w:val="0"/>
          <w:spacing w:val="0"/>
          <w:sz w:val="24"/>
          <w:szCs w:val="24"/>
          <w:shd w:val="clear" w:fill="FFFFFF"/>
          <w:lang w:val="en-US" w:eastAsia="zh-CN"/>
        </w:rPr>
      </w:pPr>
    </w:p>
    <w:p w14:paraId="3775A19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218、快速移动机构应作快速移动的起动、停止，正反转等试验，应</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其动作应灵活，无阻滞。</w:t>
      </w:r>
    </w:p>
    <w:p w14:paraId="275FD1F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A、先手动后自动</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、先自动后手动</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、先点动后自动</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、先自动后点动</w:t>
      </w:r>
    </w:p>
    <w:p w14:paraId="6F4C5996">
      <w:pPr>
        <w:rPr>
          <w:rFonts w:hint="default" w:asciiTheme="minorEastAsia" w:hAnsiTheme="minorEastAsia" w:cstheme="minorEastAsia"/>
          <w:i w:val="0"/>
          <w:iCs w:val="0"/>
          <w:caps w:val="0"/>
          <w:spacing w:val="0"/>
          <w:sz w:val="24"/>
          <w:szCs w:val="24"/>
          <w:shd w:val="clear" w:fill="FFFFFF"/>
          <w:lang w:val="en-US" w:eastAsia="zh-CN"/>
        </w:rPr>
      </w:pPr>
    </w:p>
    <w:p w14:paraId="079F0E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219、卧式车床的负载强度测试时一般选用</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作为测试刀具.</w:t>
      </w:r>
    </w:p>
    <w:p w14:paraId="11886AF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A、YT5的45°左偏刀</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、YT5的75°右偏刀</w:t>
      </w:r>
    </w:p>
    <w:p w14:paraId="0BC5B03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C、YT5的45°右偏刀</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、YT5的75°左偏刀</w:t>
      </w:r>
    </w:p>
    <w:p w14:paraId="1EB04BDF">
      <w:pPr>
        <w:rPr>
          <w:rFonts w:hint="default" w:asciiTheme="minorEastAsia" w:hAnsiTheme="minorEastAsia" w:cstheme="minorEastAsia"/>
          <w:i w:val="0"/>
          <w:iCs w:val="0"/>
          <w:caps w:val="0"/>
          <w:spacing w:val="0"/>
          <w:sz w:val="24"/>
          <w:szCs w:val="24"/>
          <w:shd w:val="clear" w:fill="FFFFFF"/>
          <w:lang w:val="en-US" w:eastAsia="zh-CN"/>
        </w:rPr>
      </w:pPr>
    </w:p>
    <w:p w14:paraId="53F8C0C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220、以下选项铣床试运行前的准备工作内容的是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2ADBC1F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A、主轴轴承的精度检查</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、气垫装置的清洁紧固</w:t>
      </w:r>
    </w:p>
    <w:p w14:paraId="4D04005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C、丝杆的清洗</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、润滑油剂的油质检查</w:t>
      </w:r>
    </w:p>
    <w:p w14:paraId="54FFE922">
      <w:pPr>
        <w:rPr>
          <w:rFonts w:hint="default" w:asciiTheme="minorEastAsia" w:hAnsiTheme="minorEastAsia" w:cstheme="minorEastAsia"/>
          <w:i w:val="0"/>
          <w:iCs w:val="0"/>
          <w:caps w:val="0"/>
          <w:spacing w:val="0"/>
          <w:sz w:val="24"/>
          <w:szCs w:val="24"/>
          <w:shd w:val="clear" w:fill="FFFFFF"/>
          <w:lang w:val="en-US" w:eastAsia="zh-CN"/>
        </w:rPr>
      </w:pPr>
    </w:p>
    <w:p w14:paraId="289B14C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221、铣床主运动空运行测试时，各级转速的运转时间一般不少于</w:t>
      </w:r>
      <w:r>
        <w:rPr>
          <w:rFonts w:hint="eastAsia" w:asciiTheme="minorEastAsia" w:hAnsiTheme="minorEastAsia" w:cstheme="minorEastAsia"/>
          <w:i w:val="0"/>
          <w:iCs w:val="0"/>
          <w:caps w:val="0"/>
          <w:spacing w:val="0"/>
          <w:sz w:val="24"/>
          <w:szCs w:val="24"/>
          <w:shd w:val="clear" w:fill="FFFFFF"/>
          <w:lang w:val="en-US" w:eastAsia="zh-CN"/>
        </w:rPr>
        <w:t>（   ）</w:t>
      </w:r>
    </w:p>
    <w:p w14:paraId="3A33331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A、5分钟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、10分钟</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、15分钟</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、20分钟</w:t>
      </w:r>
    </w:p>
    <w:p w14:paraId="3FE3F328">
      <w:pPr>
        <w:rPr>
          <w:rFonts w:hint="default" w:asciiTheme="minorEastAsia" w:hAnsiTheme="minorEastAsia" w:cstheme="minorEastAsia"/>
          <w:i w:val="0"/>
          <w:iCs w:val="0"/>
          <w:caps w:val="0"/>
          <w:spacing w:val="0"/>
          <w:sz w:val="24"/>
          <w:szCs w:val="24"/>
          <w:shd w:val="clear" w:fill="FFFFFF"/>
          <w:lang w:val="en-US" w:eastAsia="zh-CN"/>
        </w:rPr>
      </w:pPr>
    </w:p>
    <w:p w14:paraId="5F57308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222、刨床的一级保养不包括</w:t>
      </w:r>
      <w:r>
        <w:rPr>
          <w:rFonts w:hint="eastAsia" w:asciiTheme="minorEastAsia" w:hAnsiTheme="minorEastAsia" w:cstheme="minorEastAsia"/>
          <w:i w:val="0"/>
          <w:iCs w:val="0"/>
          <w:caps w:val="0"/>
          <w:spacing w:val="0"/>
          <w:sz w:val="24"/>
          <w:szCs w:val="24"/>
          <w:shd w:val="clear" w:fill="FFFFFF"/>
          <w:lang w:val="en-US" w:eastAsia="zh-CN"/>
        </w:rPr>
        <w:t>（   ）</w:t>
      </w:r>
    </w:p>
    <w:p w14:paraId="52FF9CE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A、刨床外部清洁工作</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、刨床润滑系统的检查</w:t>
      </w:r>
    </w:p>
    <w:p w14:paraId="416D5BC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C、刨床操纵机构的检查</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、刨床各个传动机构的检查</w:t>
      </w:r>
    </w:p>
    <w:p w14:paraId="467FAE58">
      <w:pPr>
        <w:rPr>
          <w:rFonts w:hint="default" w:asciiTheme="minorEastAsia" w:hAnsiTheme="minorEastAsia" w:cstheme="minorEastAsia"/>
          <w:i w:val="0"/>
          <w:iCs w:val="0"/>
          <w:caps w:val="0"/>
          <w:spacing w:val="0"/>
          <w:sz w:val="24"/>
          <w:szCs w:val="24"/>
          <w:shd w:val="clear" w:fill="FFFFFF"/>
          <w:lang w:val="en-US" w:eastAsia="zh-CN"/>
        </w:rPr>
      </w:pPr>
    </w:p>
    <w:p w14:paraId="6941023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223、刨床主运动空运行测试时，应</w:t>
      </w:r>
      <w:r>
        <w:rPr>
          <w:rFonts w:hint="eastAsia" w:asciiTheme="minorEastAsia" w:hAnsiTheme="minorEastAsia" w:cstheme="minorEastAsia"/>
          <w:i w:val="0"/>
          <w:iCs w:val="0"/>
          <w:caps w:val="0"/>
          <w:spacing w:val="0"/>
          <w:sz w:val="24"/>
          <w:szCs w:val="24"/>
          <w:shd w:val="clear" w:fill="FFFFFF"/>
          <w:lang w:val="en-US" w:eastAsia="zh-CN"/>
        </w:rPr>
        <w:t>（   ）</w:t>
      </w:r>
    </w:p>
    <w:p w14:paraId="4C2342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A、从低速开始，依次提高至最高转速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、从高速开始，依次降低至最低转速</w:t>
      </w:r>
    </w:p>
    <w:p w14:paraId="33CF687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C、从低速开始，直接提高至最高转速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、从高速开始，直接降低至最低转速</w:t>
      </w:r>
    </w:p>
    <w:p w14:paraId="450A9780">
      <w:pPr>
        <w:rPr>
          <w:rFonts w:hint="default" w:asciiTheme="minorEastAsia" w:hAnsiTheme="minorEastAsia" w:cstheme="minorEastAsia"/>
          <w:i w:val="0"/>
          <w:iCs w:val="0"/>
          <w:caps w:val="0"/>
          <w:spacing w:val="0"/>
          <w:sz w:val="24"/>
          <w:szCs w:val="24"/>
          <w:shd w:val="clear" w:fill="FFFFFF"/>
          <w:lang w:val="en-US" w:eastAsia="zh-CN"/>
        </w:rPr>
      </w:pPr>
    </w:p>
    <w:p w14:paraId="59D745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224、牛头刨床在320～630mm的行程内，宽度为55～150mm的范围内工作精度检测时，上平面对基面的许差范围为</w:t>
      </w:r>
      <w:r>
        <w:rPr>
          <w:rFonts w:hint="eastAsia" w:asciiTheme="minorEastAsia" w:hAnsiTheme="minorEastAsia" w:cstheme="minorEastAsia"/>
          <w:i w:val="0"/>
          <w:iCs w:val="0"/>
          <w:caps w:val="0"/>
          <w:spacing w:val="0"/>
          <w:sz w:val="24"/>
          <w:szCs w:val="24"/>
          <w:shd w:val="clear" w:fill="FFFFFF"/>
          <w:lang w:val="en-US" w:eastAsia="zh-CN"/>
        </w:rPr>
        <w:t>（   ）</w:t>
      </w:r>
    </w:p>
    <w:p w14:paraId="2A017B3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A、0.03mm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、0.05mm</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、0.07mm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、0.09mm</w:t>
      </w:r>
    </w:p>
    <w:p w14:paraId="33F6DD20">
      <w:pPr>
        <w:rPr>
          <w:rFonts w:hint="default" w:asciiTheme="minorEastAsia" w:hAnsiTheme="minorEastAsia" w:cstheme="minorEastAsia"/>
          <w:i w:val="0"/>
          <w:iCs w:val="0"/>
          <w:caps w:val="0"/>
          <w:spacing w:val="0"/>
          <w:sz w:val="24"/>
          <w:szCs w:val="24"/>
          <w:shd w:val="clear" w:fill="FFFFFF"/>
          <w:lang w:val="en-US" w:eastAsia="zh-CN"/>
        </w:rPr>
      </w:pPr>
    </w:p>
    <w:p w14:paraId="3C31EE4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225、划线时使工件上的有关面处于合理位置，应利用划线工具进行</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011896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A、支承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、吊线</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、找正</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、借料</w:t>
      </w:r>
    </w:p>
    <w:p w14:paraId="14FD6F46">
      <w:pPr>
        <w:rPr>
          <w:rFonts w:hint="default" w:asciiTheme="minorEastAsia" w:hAnsiTheme="minorEastAsia" w:cstheme="minorEastAsia"/>
          <w:i w:val="0"/>
          <w:iCs w:val="0"/>
          <w:caps w:val="0"/>
          <w:spacing w:val="0"/>
          <w:sz w:val="24"/>
          <w:szCs w:val="24"/>
          <w:shd w:val="clear" w:fill="FFFFFF"/>
          <w:lang w:val="en-US" w:eastAsia="zh-CN"/>
        </w:rPr>
      </w:pPr>
    </w:p>
    <w:p w14:paraId="142A66E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226、划线前，划针应尖磨成</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的夹角</w:t>
      </w:r>
    </w:p>
    <w:p w14:paraId="7677172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A、15°～20°</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、25°～45°</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、45°～60°</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、60°～90°</w:t>
      </w:r>
    </w:p>
    <w:p w14:paraId="7BBDC2BC">
      <w:pPr>
        <w:rPr>
          <w:rFonts w:hint="default" w:asciiTheme="minorEastAsia" w:hAnsiTheme="minorEastAsia" w:cstheme="minorEastAsia"/>
          <w:i w:val="0"/>
          <w:iCs w:val="0"/>
          <w:caps w:val="0"/>
          <w:spacing w:val="0"/>
          <w:sz w:val="24"/>
          <w:szCs w:val="24"/>
          <w:shd w:val="clear" w:fill="FFFFFF"/>
          <w:lang w:val="en-US" w:eastAsia="zh-CN"/>
        </w:rPr>
      </w:pPr>
    </w:p>
    <w:p w14:paraId="4F0F643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227、大型工件划线时，为保证工件安置平稳，安全可靠，应选择（）作为安置基面。</w:t>
      </w:r>
    </w:p>
    <w:p w14:paraId="3173056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A、大而平直的面</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、加工余量大的面</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、精度要求较高的面</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、较重要的面</w:t>
      </w:r>
    </w:p>
    <w:p w14:paraId="7354B41C">
      <w:pPr>
        <w:rPr>
          <w:rFonts w:hint="default" w:asciiTheme="minorEastAsia" w:hAnsiTheme="minorEastAsia" w:cstheme="minorEastAsia"/>
          <w:i w:val="0"/>
          <w:iCs w:val="0"/>
          <w:caps w:val="0"/>
          <w:spacing w:val="0"/>
          <w:sz w:val="24"/>
          <w:szCs w:val="24"/>
          <w:shd w:val="clear" w:fill="FFFFFF"/>
          <w:lang w:val="en-US" w:eastAsia="zh-CN"/>
        </w:rPr>
      </w:pPr>
    </w:p>
    <w:p w14:paraId="680E53D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228、对畸形工件进行划线时，工件的安置基面应与设计基面一致，以便找正，划线时经常要借助某些夹具或辅助工具来进行</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6D2F1BB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A、校直</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、校平</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、找正</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、找中</w:t>
      </w:r>
    </w:p>
    <w:p w14:paraId="7B66D53D">
      <w:pPr>
        <w:rPr>
          <w:rFonts w:hint="default" w:asciiTheme="minorEastAsia" w:hAnsiTheme="minorEastAsia" w:cstheme="minorEastAsia"/>
          <w:i w:val="0"/>
          <w:iCs w:val="0"/>
          <w:caps w:val="0"/>
          <w:spacing w:val="0"/>
          <w:sz w:val="24"/>
          <w:szCs w:val="24"/>
          <w:shd w:val="clear" w:fill="FFFFFF"/>
          <w:lang w:val="en-US" w:eastAsia="zh-CN"/>
        </w:rPr>
      </w:pPr>
    </w:p>
    <w:p w14:paraId="5BC8D45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229、在分度盘上，若各分度孔距回转轴越远，则分度时的转角误差</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BE951E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A、变小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、没有变化</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、变大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、变大或变小</w:t>
      </w:r>
    </w:p>
    <w:p w14:paraId="47D9C1C8">
      <w:pPr>
        <w:rPr>
          <w:rFonts w:hint="default" w:asciiTheme="minorEastAsia" w:hAnsiTheme="minorEastAsia" w:cstheme="minorEastAsia"/>
          <w:i w:val="0"/>
          <w:iCs w:val="0"/>
          <w:caps w:val="0"/>
          <w:spacing w:val="0"/>
          <w:sz w:val="24"/>
          <w:szCs w:val="24"/>
          <w:shd w:val="clear" w:fill="FFFFFF"/>
          <w:lang w:val="en-US" w:eastAsia="zh-CN"/>
        </w:rPr>
      </w:pPr>
    </w:p>
    <w:p w14:paraId="1963196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230、锯割时，锯条反装切削其切削角度没有变化的是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22976FC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A、前角</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、后角</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、前、后角</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、楔角</w:t>
      </w:r>
    </w:p>
    <w:p w14:paraId="1D0DDF57">
      <w:pPr>
        <w:rPr>
          <w:rFonts w:hint="default" w:asciiTheme="minorEastAsia" w:hAnsiTheme="minorEastAsia" w:cstheme="minorEastAsia"/>
          <w:i w:val="0"/>
          <w:iCs w:val="0"/>
          <w:caps w:val="0"/>
          <w:spacing w:val="0"/>
          <w:sz w:val="24"/>
          <w:szCs w:val="24"/>
          <w:shd w:val="clear" w:fill="FFFFFF"/>
          <w:lang w:val="en-US" w:eastAsia="zh-CN"/>
        </w:rPr>
      </w:pPr>
    </w:p>
    <w:p w14:paraId="3E06184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231、深缝锯削时，当锯缝的深度超过锯弓的高度应将锯条</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BD276A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A、从开始连续锯到结束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、转过90°重新装夹</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、装得松一些</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、装得紧一些</w:t>
      </w:r>
    </w:p>
    <w:p w14:paraId="6C1AE742">
      <w:pPr>
        <w:rPr>
          <w:rFonts w:hint="default" w:asciiTheme="minorEastAsia" w:hAnsiTheme="minorEastAsia" w:cstheme="minorEastAsia"/>
          <w:i w:val="0"/>
          <w:iCs w:val="0"/>
          <w:caps w:val="0"/>
          <w:spacing w:val="0"/>
          <w:sz w:val="24"/>
          <w:szCs w:val="24"/>
          <w:shd w:val="clear" w:fill="FFFFFF"/>
          <w:lang w:val="en-US" w:eastAsia="zh-CN"/>
        </w:rPr>
      </w:pPr>
    </w:p>
    <w:p w14:paraId="519B8B4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232、錾油槽前，首先要根据油槽的</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对油槽錾的切削部分进行准确刃磨，再在工件表面准确划线，最后一次錾削成形。</w:t>
      </w:r>
    </w:p>
    <w:p w14:paraId="46E9003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A、长短</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、高度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、断面形状</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、面积</w:t>
      </w:r>
    </w:p>
    <w:p w14:paraId="47870218">
      <w:pPr>
        <w:rPr>
          <w:rFonts w:hint="default" w:asciiTheme="minorEastAsia" w:hAnsiTheme="minorEastAsia" w:cstheme="minorEastAsia"/>
          <w:i w:val="0"/>
          <w:iCs w:val="0"/>
          <w:caps w:val="0"/>
          <w:spacing w:val="0"/>
          <w:sz w:val="24"/>
          <w:szCs w:val="24"/>
          <w:shd w:val="clear" w:fill="FFFFFF"/>
          <w:lang w:val="en-US" w:eastAsia="zh-CN"/>
        </w:rPr>
      </w:pPr>
    </w:p>
    <w:p w14:paraId="22D3107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233、</w:t>
      </w:r>
      <w:r>
        <w:rPr>
          <w:rFonts w:hint="eastAsia" w:asciiTheme="minorEastAsia" w:hAnsiTheme="minorEastAsia" w:cstheme="minorEastAsia"/>
          <w:i w:val="0"/>
          <w:iCs w:val="0"/>
          <w:caps w:val="0"/>
          <w:spacing w:val="0"/>
          <w:sz w:val="24"/>
          <w:szCs w:val="24"/>
          <w:shd w:val="clear" w:fill="FFFFFF"/>
          <w:lang w:val="en-US" w:eastAsia="zh-CN"/>
        </w:rPr>
        <w:t>锉</w:t>
      </w:r>
      <w:r>
        <w:rPr>
          <w:rFonts w:hint="default" w:asciiTheme="minorEastAsia" w:hAnsiTheme="minorEastAsia" w:cstheme="minorEastAsia"/>
          <w:i w:val="0"/>
          <w:iCs w:val="0"/>
          <w:caps w:val="0"/>
          <w:spacing w:val="0"/>
          <w:sz w:val="24"/>
          <w:szCs w:val="24"/>
          <w:shd w:val="clear" w:fill="FFFFFF"/>
          <w:lang w:val="en-US" w:eastAsia="zh-CN"/>
        </w:rPr>
        <w:t>削面常以</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量具来检查，如不透光，表示该面已平直。</w:t>
      </w:r>
    </w:p>
    <w:p w14:paraId="17B5646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A、游标卡尺</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、深度千分尺</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、游标高度尺</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、刀口尺</w:t>
      </w:r>
    </w:p>
    <w:p w14:paraId="3F233AFD">
      <w:pPr>
        <w:rPr>
          <w:rFonts w:hint="default" w:asciiTheme="minorEastAsia" w:hAnsiTheme="minorEastAsia" w:cstheme="minorEastAsia"/>
          <w:i w:val="0"/>
          <w:iCs w:val="0"/>
          <w:caps w:val="0"/>
          <w:spacing w:val="0"/>
          <w:sz w:val="24"/>
          <w:szCs w:val="24"/>
          <w:shd w:val="clear" w:fill="FFFFFF"/>
          <w:lang w:val="en-US" w:eastAsia="zh-CN"/>
        </w:rPr>
      </w:pPr>
    </w:p>
    <w:p w14:paraId="39270C5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234、Z4012型台式钻床的主轴转速有</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种</w:t>
      </w:r>
    </w:p>
    <w:p w14:paraId="2E11702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A、3</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、4</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、5</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、6</w:t>
      </w:r>
    </w:p>
    <w:p w14:paraId="434AE28D">
      <w:pPr>
        <w:rPr>
          <w:rFonts w:hint="default" w:asciiTheme="minorEastAsia" w:hAnsiTheme="minorEastAsia" w:cstheme="minorEastAsia"/>
          <w:i w:val="0"/>
          <w:iCs w:val="0"/>
          <w:caps w:val="0"/>
          <w:spacing w:val="0"/>
          <w:sz w:val="24"/>
          <w:szCs w:val="24"/>
          <w:shd w:val="clear" w:fill="FFFFFF"/>
          <w:lang w:val="en-US" w:eastAsia="zh-CN"/>
        </w:rPr>
      </w:pPr>
    </w:p>
    <w:p w14:paraId="337E143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235、Z35摇臂钻床，摇臂与立柱拼装调整时，外立柱对底座工作面垂直度误差，在纵向方向，只允许外立柱</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4E65C6E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A、向底座外方向偏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、向底座工作方向偏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、向底座内方向偏</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、向底座工作相反方向偏</w:t>
      </w:r>
    </w:p>
    <w:p w14:paraId="31A0C804">
      <w:pPr>
        <w:rPr>
          <w:rFonts w:hint="default" w:asciiTheme="minorEastAsia" w:hAnsiTheme="minorEastAsia" w:cstheme="minorEastAsia"/>
          <w:i w:val="0"/>
          <w:iCs w:val="0"/>
          <w:caps w:val="0"/>
          <w:spacing w:val="0"/>
          <w:sz w:val="24"/>
          <w:szCs w:val="24"/>
          <w:shd w:val="clear" w:fill="FFFFFF"/>
          <w:lang w:val="en-US" w:eastAsia="zh-CN"/>
        </w:rPr>
      </w:pPr>
    </w:p>
    <w:p w14:paraId="23EDE56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236、扩孔时可用钻头扩孔，但当孔精度要求较高时常用</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BD10B3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A、群钻</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、中心钻</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、标准麻花钻</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、扩孔钻</w:t>
      </w:r>
    </w:p>
    <w:p w14:paraId="78314871">
      <w:pPr>
        <w:rPr>
          <w:rFonts w:hint="default" w:asciiTheme="minorEastAsia" w:hAnsiTheme="minorEastAsia" w:cstheme="minorEastAsia"/>
          <w:i w:val="0"/>
          <w:iCs w:val="0"/>
          <w:caps w:val="0"/>
          <w:spacing w:val="0"/>
          <w:sz w:val="24"/>
          <w:szCs w:val="24"/>
          <w:shd w:val="clear" w:fill="FFFFFF"/>
          <w:lang w:val="en-US" w:eastAsia="zh-CN"/>
        </w:rPr>
      </w:pPr>
    </w:p>
    <w:p w14:paraId="6815E34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237、标准群钻圆弧刃上各点的前角</w:t>
      </w:r>
      <w:r>
        <w:rPr>
          <w:rFonts w:hint="eastAsia" w:asciiTheme="minorEastAsia" w:hAnsiTheme="minorEastAsia" w:cstheme="minorEastAsia"/>
          <w:i w:val="0"/>
          <w:iCs w:val="0"/>
          <w:caps w:val="0"/>
          <w:spacing w:val="0"/>
          <w:sz w:val="24"/>
          <w:szCs w:val="24"/>
          <w:shd w:val="clear" w:fill="FFFFFF"/>
          <w:lang w:val="en-US" w:eastAsia="zh-CN"/>
        </w:rPr>
        <w:t>（   ）</w:t>
      </w:r>
    </w:p>
    <w:p w14:paraId="1CFADD4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A、比麻花钻大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、比麻花钻小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、与麻花钻相等</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、为一定值</w:t>
      </w:r>
    </w:p>
    <w:p w14:paraId="69E84A64">
      <w:pPr>
        <w:rPr>
          <w:rFonts w:hint="default" w:asciiTheme="minorEastAsia" w:hAnsiTheme="minorEastAsia" w:cstheme="minorEastAsia"/>
          <w:i w:val="0"/>
          <w:iCs w:val="0"/>
          <w:caps w:val="0"/>
          <w:spacing w:val="0"/>
          <w:sz w:val="24"/>
          <w:szCs w:val="24"/>
          <w:shd w:val="clear" w:fill="FFFFFF"/>
          <w:lang w:val="en-US" w:eastAsia="zh-CN"/>
        </w:rPr>
      </w:pPr>
    </w:p>
    <w:p w14:paraId="388E903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238、孔的位置精度的控制，实质上是钻削过程中钻头与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的相互正确位置控制过程。</w:t>
      </w:r>
    </w:p>
    <w:p w14:paraId="4B2ABC9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A、钻床</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、夹具</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、主轴</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、工件</w:t>
      </w:r>
    </w:p>
    <w:p w14:paraId="337A2C33">
      <w:pPr>
        <w:rPr>
          <w:rFonts w:hint="default" w:asciiTheme="minorEastAsia" w:hAnsiTheme="minorEastAsia" w:cstheme="minorEastAsia"/>
          <w:i w:val="0"/>
          <w:iCs w:val="0"/>
          <w:caps w:val="0"/>
          <w:spacing w:val="0"/>
          <w:sz w:val="24"/>
          <w:szCs w:val="24"/>
          <w:shd w:val="clear" w:fill="FFFFFF"/>
          <w:lang w:val="en-US" w:eastAsia="zh-CN"/>
        </w:rPr>
      </w:pPr>
    </w:p>
    <w:p w14:paraId="38EF41B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239、蓝油适用于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的刮削显点。</w:t>
      </w:r>
    </w:p>
    <w:p w14:paraId="1FC02DF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A、铸铁件</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、有色金属件</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、精密滑动轴承</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、黑色金属件</w:t>
      </w:r>
    </w:p>
    <w:p w14:paraId="73B42DAD">
      <w:pPr>
        <w:rPr>
          <w:rFonts w:hint="default" w:asciiTheme="minorEastAsia" w:hAnsiTheme="minorEastAsia" w:cstheme="minorEastAsia"/>
          <w:i w:val="0"/>
          <w:iCs w:val="0"/>
          <w:caps w:val="0"/>
          <w:spacing w:val="0"/>
          <w:sz w:val="24"/>
          <w:szCs w:val="24"/>
          <w:shd w:val="clear" w:fill="FFFFFF"/>
          <w:lang w:val="en-US" w:eastAsia="zh-CN"/>
        </w:rPr>
      </w:pPr>
    </w:p>
    <w:p w14:paraId="2469723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是用来检验两个结合面之间间隙大小。</w:t>
      </w:r>
    </w:p>
    <w:p w14:paraId="4719F54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A、内径千分尺</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、外径千分尺</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、游标卡尺</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、塞尺</w:t>
      </w:r>
    </w:p>
    <w:p w14:paraId="3F01669C">
      <w:pPr>
        <w:rPr>
          <w:rFonts w:hint="default" w:asciiTheme="minorEastAsia" w:hAnsiTheme="minorEastAsia" w:cstheme="minorEastAsia"/>
          <w:i w:val="0"/>
          <w:iCs w:val="0"/>
          <w:caps w:val="0"/>
          <w:spacing w:val="0"/>
          <w:sz w:val="24"/>
          <w:szCs w:val="24"/>
          <w:shd w:val="clear" w:fill="FFFFFF"/>
          <w:lang w:val="en-US" w:eastAsia="zh-CN"/>
        </w:rPr>
      </w:pPr>
    </w:p>
    <w:p w14:paraId="791E556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241、职业道德的特点之一是</w:t>
      </w:r>
      <w:r>
        <w:rPr>
          <w:rFonts w:hint="eastAsia" w:asciiTheme="minorEastAsia" w:hAnsiTheme="minorEastAsia" w:cstheme="minorEastAsia"/>
          <w:i w:val="0"/>
          <w:iCs w:val="0"/>
          <w:caps w:val="0"/>
          <w:spacing w:val="0"/>
          <w:sz w:val="24"/>
          <w:szCs w:val="24"/>
          <w:shd w:val="clear" w:fill="FFFFFF"/>
          <w:lang w:val="en-US" w:eastAsia="zh-CN"/>
        </w:rPr>
        <w:t>（   ）</w:t>
      </w:r>
    </w:p>
    <w:p w14:paraId="3216D1E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A、可行性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、表达形式多种多样</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、法律效应</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、约束性</w:t>
      </w:r>
    </w:p>
    <w:p w14:paraId="573C1D07">
      <w:pPr>
        <w:rPr>
          <w:rFonts w:hint="default" w:asciiTheme="minorEastAsia" w:hAnsiTheme="minorEastAsia" w:cstheme="minorEastAsia"/>
          <w:i w:val="0"/>
          <w:iCs w:val="0"/>
          <w:caps w:val="0"/>
          <w:spacing w:val="0"/>
          <w:sz w:val="24"/>
          <w:szCs w:val="24"/>
          <w:shd w:val="clear" w:fill="FFFFFF"/>
          <w:lang w:val="en-US" w:eastAsia="zh-CN"/>
        </w:rPr>
      </w:pPr>
    </w:p>
    <w:p w14:paraId="78738AC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242、诚实守信与办事公正合法的职业道德主要体现有误的是</w:t>
      </w:r>
      <w:r>
        <w:rPr>
          <w:rFonts w:hint="eastAsia" w:asciiTheme="minorEastAsia" w:hAnsiTheme="minorEastAsia" w:cstheme="minorEastAsia"/>
          <w:i w:val="0"/>
          <w:iCs w:val="0"/>
          <w:caps w:val="0"/>
          <w:spacing w:val="0"/>
          <w:sz w:val="24"/>
          <w:szCs w:val="24"/>
          <w:shd w:val="clear" w:fill="FFFFFF"/>
          <w:lang w:val="en-US" w:eastAsia="zh-CN"/>
        </w:rPr>
        <w:t>（   ）</w:t>
      </w:r>
    </w:p>
    <w:p w14:paraId="7291E87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A、工作中勇于负责，坚持原则，讲究效率，以高度的责任感，对待本职工作，维护公司权益。</w:t>
      </w:r>
    </w:p>
    <w:p w14:paraId="45177EC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B、全体员工，应该讲求诚信，诚信测试，诚信待人，诚信待己。</w:t>
      </w:r>
    </w:p>
    <w:p w14:paraId="62AADD8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C、可以在商业活动中，发布虚假、片面信息误导合作伙伴和客户以提高业绩。</w:t>
      </w:r>
    </w:p>
    <w:p w14:paraId="2237ED3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D、员工应培养并树立诚信的价值观和工作态度，以诚信为基本的职业行为准则。</w:t>
      </w:r>
    </w:p>
    <w:p w14:paraId="24054CB4">
      <w:pPr>
        <w:rPr>
          <w:rFonts w:hint="default" w:asciiTheme="minorEastAsia" w:hAnsiTheme="minorEastAsia" w:cstheme="minorEastAsia"/>
          <w:i w:val="0"/>
          <w:iCs w:val="0"/>
          <w:caps w:val="0"/>
          <w:spacing w:val="0"/>
          <w:sz w:val="24"/>
          <w:szCs w:val="24"/>
          <w:shd w:val="clear" w:fill="FFFFFF"/>
          <w:lang w:val="en-US" w:eastAsia="zh-CN"/>
        </w:rPr>
      </w:pPr>
    </w:p>
    <w:p w14:paraId="584E604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243、产品创新不包含</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方面的内容。</w:t>
      </w:r>
    </w:p>
    <w:p w14:paraId="2AF787D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A、产品开发和研究</w:t>
      </w:r>
    </w:p>
    <w:p w14:paraId="68AAFA7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B、产品的质量和水平以及更新速度</w:t>
      </w:r>
    </w:p>
    <w:p w14:paraId="503450E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C、产品的美观和实用</w:t>
      </w:r>
    </w:p>
    <w:p w14:paraId="3CAFE0E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D、产品市场需求</w:t>
      </w:r>
    </w:p>
    <w:p w14:paraId="585F537C">
      <w:pPr>
        <w:rPr>
          <w:rFonts w:hint="default" w:asciiTheme="minorEastAsia" w:hAnsiTheme="minorEastAsia" w:cstheme="minorEastAsia"/>
          <w:i w:val="0"/>
          <w:iCs w:val="0"/>
          <w:caps w:val="0"/>
          <w:spacing w:val="0"/>
          <w:sz w:val="24"/>
          <w:szCs w:val="24"/>
          <w:shd w:val="clear" w:fill="FFFFFF"/>
          <w:lang w:val="en-US" w:eastAsia="zh-CN"/>
        </w:rPr>
      </w:pPr>
    </w:p>
    <w:p w14:paraId="7FFCFBB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244、社会主义职业道德的核心是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9ADD76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A、全心全意为人民服务</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、自我</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、劳动态度</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、社会主义公有制</w:t>
      </w:r>
    </w:p>
    <w:p w14:paraId="274BC25A">
      <w:pPr>
        <w:rPr>
          <w:rFonts w:hint="default" w:asciiTheme="minorEastAsia" w:hAnsiTheme="minorEastAsia" w:cstheme="minorEastAsia"/>
          <w:i w:val="0"/>
          <w:iCs w:val="0"/>
          <w:caps w:val="0"/>
          <w:spacing w:val="0"/>
          <w:sz w:val="24"/>
          <w:szCs w:val="24"/>
          <w:shd w:val="clear" w:fill="FFFFFF"/>
          <w:lang w:val="en-US" w:eastAsia="zh-CN"/>
        </w:rPr>
      </w:pPr>
    </w:p>
    <w:p w14:paraId="21248D7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245、在剖切平面通过剖视图中，</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用粗实线绘制。</w:t>
      </w:r>
    </w:p>
    <w:p w14:paraId="1A85A64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A、中心线</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、内螺纹的大径</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、外部螺纹的小径</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、齿顶线</w:t>
      </w:r>
    </w:p>
    <w:p w14:paraId="78F77E19">
      <w:pPr>
        <w:rPr>
          <w:rFonts w:hint="default" w:asciiTheme="minorEastAsia" w:hAnsiTheme="minorEastAsia" w:cstheme="minorEastAsia"/>
          <w:i w:val="0"/>
          <w:iCs w:val="0"/>
          <w:caps w:val="0"/>
          <w:spacing w:val="0"/>
          <w:sz w:val="24"/>
          <w:szCs w:val="24"/>
          <w:shd w:val="clear" w:fill="FFFFFF"/>
          <w:lang w:val="en-US" w:eastAsia="zh-CN"/>
        </w:rPr>
      </w:pPr>
    </w:p>
    <w:p w14:paraId="1954E35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246、IT6的轴IT7的孔用于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F478F3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A、高精度的主要配合</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、较重要的配合</w:t>
      </w:r>
    </w:p>
    <w:p w14:paraId="2C343E9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C、中等精度的配合</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、一般精度的配合</w:t>
      </w:r>
    </w:p>
    <w:p w14:paraId="7818E702">
      <w:pPr>
        <w:rPr>
          <w:rFonts w:hint="default" w:asciiTheme="minorEastAsia" w:hAnsiTheme="minorEastAsia" w:cstheme="minorEastAsia"/>
          <w:i w:val="0"/>
          <w:iCs w:val="0"/>
          <w:caps w:val="0"/>
          <w:spacing w:val="0"/>
          <w:sz w:val="24"/>
          <w:szCs w:val="24"/>
          <w:shd w:val="clear" w:fill="FFFFFF"/>
          <w:lang w:val="en-US" w:eastAsia="zh-CN"/>
        </w:rPr>
      </w:pPr>
    </w:p>
    <w:p w14:paraId="735EDEC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247、相邻晶粒的位相差</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的称为小角度晶界。</w:t>
      </w:r>
    </w:p>
    <w:p w14:paraId="54BDD73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A、＜10°</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、＜11°</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、＜12°</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、＜13°</w:t>
      </w:r>
    </w:p>
    <w:p w14:paraId="154BCC01">
      <w:pPr>
        <w:rPr>
          <w:rFonts w:hint="default" w:asciiTheme="minorEastAsia" w:hAnsiTheme="minorEastAsia" w:cstheme="minorEastAsia"/>
          <w:i w:val="0"/>
          <w:iCs w:val="0"/>
          <w:caps w:val="0"/>
          <w:spacing w:val="0"/>
          <w:sz w:val="24"/>
          <w:szCs w:val="24"/>
          <w:shd w:val="clear" w:fill="FFFFFF"/>
          <w:lang w:val="en-US" w:eastAsia="zh-CN"/>
        </w:rPr>
      </w:pPr>
    </w:p>
    <w:p w14:paraId="66330A6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248、金属材料热处理时，奥氏体形成第二阶段称为</w:t>
      </w:r>
      <w:r>
        <w:rPr>
          <w:rFonts w:hint="eastAsia" w:asciiTheme="minorEastAsia" w:hAnsiTheme="minorEastAsia" w:cstheme="minorEastAsia"/>
          <w:i w:val="0"/>
          <w:iCs w:val="0"/>
          <w:caps w:val="0"/>
          <w:spacing w:val="0"/>
          <w:sz w:val="24"/>
          <w:szCs w:val="24"/>
          <w:shd w:val="clear" w:fill="FFFFFF"/>
          <w:lang w:val="en-US" w:eastAsia="zh-CN"/>
        </w:rPr>
        <w:t>（   ）</w:t>
      </w:r>
    </w:p>
    <w:p w14:paraId="340CB15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A、珠光体成核</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、奥氏体晶核长大</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、奥氏体分成均匀化</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、亚共析钢成核</w:t>
      </w:r>
    </w:p>
    <w:p w14:paraId="0B870A1A">
      <w:pPr>
        <w:rPr>
          <w:rFonts w:hint="default" w:asciiTheme="minorEastAsia" w:hAnsiTheme="minorEastAsia" w:cstheme="minorEastAsia"/>
          <w:i w:val="0"/>
          <w:iCs w:val="0"/>
          <w:caps w:val="0"/>
          <w:spacing w:val="0"/>
          <w:sz w:val="24"/>
          <w:szCs w:val="24"/>
          <w:shd w:val="clear" w:fill="FFFFFF"/>
          <w:lang w:val="en-US" w:eastAsia="zh-CN"/>
        </w:rPr>
      </w:pPr>
    </w:p>
    <w:p w14:paraId="23F17ED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249、金属陶瓷具有</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的特点。</w:t>
      </w:r>
    </w:p>
    <w:p w14:paraId="355A133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A、高强度，高温强度，高韧性 低耐蚀性</w:t>
      </w:r>
    </w:p>
    <w:p w14:paraId="3774B9D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B、高强度，高温强度，低韧性 高耐蚀性</w:t>
      </w:r>
    </w:p>
    <w:p w14:paraId="21E528B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C、高强度，高温强度，高韧性，高耐蚀性</w:t>
      </w:r>
    </w:p>
    <w:p w14:paraId="353F37F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D、高强度，低温强度 高韧性，高耐蚀性</w:t>
      </w:r>
    </w:p>
    <w:p w14:paraId="4CF0141D">
      <w:pPr>
        <w:rPr>
          <w:rFonts w:hint="default" w:asciiTheme="minorEastAsia" w:hAnsiTheme="minorEastAsia" w:cstheme="minorEastAsia"/>
          <w:i w:val="0"/>
          <w:iCs w:val="0"/>
          <w:caps w:val="0"/>
          <w:spacing w:val="0"/>
          <w:sz w:val="24"/>
          <w:szCs w:val="24"/>
          <w:shd w:val="clear" w:fill="FFFFFF"/>
          <w:lang w:val="en-US" w:eastAsia="zh-CN"/>
        </w:rPr>
      </w:pPr>
    </w:p>
    <w:p w14:paraId="4AD458C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250、以下的论述错误的是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1359615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A、链传动与皮带传动同属于摩擦传动</w:t>
      </w:r>
    </w:p>
    <w:p w14:paraId="47A9B58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B、开口销及弹簧卡片固定活动销轴适用于偶数的链条节数</w:t>
      </w:r>
    </w:p>
    <w:p w14:paraId="0640C9F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C、过渡链条连接法适用于奇数的链条节数</w:t>
      </w:r>
    </w:p>
    <w:p w14:paraId="5319FF3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D、一般情况下尽量避免使用奇数链节</w:t>
      </w:r>
    </w:p>
    <w:p w14:paraId="288F950A">
      <w:pPr>
        <w:rPr>
          <w:rFonts w:hint="default" w:asciiTheme="minorEastAsia" w:hAnsiTheme="minorEastAsia" w:cstheme="minorEastAsia"/>
          <w:i w:val="0"/>
          <w:iCs w:val="0"/>
          <w:caps w:val="0"/>
          <w:spacing w:val="0"/>
          <w:sz w:val="24"/>
          <w:szCs w:val="24"/>
          <w:shd w:val="clear" w:fill="FFFFFF"/>
          <w:lang w:val="en-US" w:eastAsia="zh-CN"/>
        </w:rPr>
      </w:pPr>
    </w:p>
    <w:p w14:paraId="0EC1D76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251.钻床除了能钻孔还可以</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50C0082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A镗孔</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攻螺纹</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铰孔</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镗孔，攻螺纹，铰孔</w:t>
      </w:r>
    </w:p>
    <w:p w14:paraId="4ECCB9AE">
      <w:pPr>
        <w:rPr>
          <w:rFonts w:hint="default" w:asciiTheme="minorEastAsia" w:hAnsiTheme="minorEastAsia" w:cstheme="minorEastAsia"/>
          <w:i w:val="0"/>
          <w:iCs w:val="0"/>
          <w:caps w:val="0"/>
          <w:spacing w:val="0"/>
          <w:sz w:val="24"/>
          <w:szCs w:val="24"/>
          <w:shd w:val="clear" w:fill="FFFFFF"/>
          <w:lang w:val="en-US" w:eastAsia="zh-CN"/>
        </w:rPr>
      </w:pPr>
    </w:p>
    <w:p w14:paraId="0394AE4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252.耐磨钢属于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2341920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A低碳合金钢</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中碳合金钢</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高碳合金钢</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特殊性能钢</w:t>
      </w:r>
    </w:p>
    <w:p w14:paraId="4A1B01DE">
      <w:pPr>
        <w:rPr>
          <w:rFonts w:hint="default" w:asciiTheme="minorEastAsia" w:hAnsiTheme="minorEastAsia" w:cstheme="minorEastAsia"/>
          <w:i w:val="0"/>
          <w:iCs w:val="0"/>
          <w:caps w:val="0"/>
          <w:spacing w:val="0"/>
          <w:sz w:val="24"/>
          <w:szCs w:val="24"/>
          <w:shd w:val="clear" w:fill="FFFFFF"/>
          <w:lang w:val="en-US" w:eastAsia="zh-CN"/>
        </w:rPr>
      </w:pPr>
    </w:p>
    <w:p w14:paraId="4CCDE78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253.箱体上垂直面对装配基准面的垂直度公差在300mm长度内为</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29BEF7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（0.10-0.06）mm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（0.15-0.06）mm</w:t>
      </w:r>
    </w:p>
    <w:p w14:paraId="5DB3144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（0.20-0.06）mm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（0.25-0.06）mm</w:t>
      </w:r>
    </w:p>
    <w:p w14:paraId="35E12625">
      <w:pPr>
        <w:rPr>
          <w:rFonts w:hint="default" w:asciiTheme="minorEastAsia" w:hAnsiTheme="minorEastAsia" w:cstheme="minorEastAsia"/>
          <w:i w:val="0"/>
          <w:iCs w:val="0"/>
          <w:caps w:val="0"/>
          <w:spacing w:val="0"/>
          <w:sz w:val="24"/>
          <w:szCs w:val="24"/>
          <w:shd w:val="clear" w:fill="FFFFFF"/>
          <w:lang w:val="en-US" w:eastAsia="zh-CN"/>
        </w:rPr>
      </w:pPr>
    </w:p>
    <w:p w14:paraId="7E9A5CC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254.设备润滑的目的有</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6ECA524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减少摩擦</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降低磨损</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 降低温度</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降低温度，低磨损，减少摩擦</w:t>
      </w:r>
    </w:p>
    <w:p w14:paraId="193B76DE">
      <w:pPr>
        <w:rPr>
          <w:rFonts w:hint="default" w:asciiTheme="minorEastAsia" w:hAnsiTheme="minorEastAsia" w:cstheme="minorEastAsia"/>
          <w:i w:val="0"/>
          <w:iCs w:val="0"/>
          <w:caps w:val="0"/>
          <w:spacing w:val="0"/>
          <w:sz w:val="24"/>
          <w:szCs w:val="24"/>
          <w:shd w:val="clear" w:fill="FFFFFF"/>
          <w:lang w:val="en-US" w:eastAsia="zh-CN"/>
        </w:rPr>
      </w:pPr>
    </w:p>
    <w:p w14:paraId="4FC4955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255．攻丝过程中，丝锥(　　)。</w:t>
      </w:r>
    </w:p>
    <w:p w14:paraId="5176B02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A、只能正转    B、只能反转C、一定要正转、反转交替进行   D、即可正转、也可反转，具体视情况而定</w:t>
      </w:r>
    </w:p>
    <w:p w14:paraId="2F75D8E8">
      <w:pPr>
        <w:rPr>
          <w:rFonts w:hint="eastAsia" w:asciiTheme="minorEastAsia" w:hAnsiTheme="minorEastAsia" w:cstheme="minorEastAsia"/>
          <w:i w:val="0"/>
          <w:iCs w:val="0"/>
          <w:caps w:val="0"/>
          <w:spacing w:val="0"/>
          <w:sz w:val="24"/>
          <w:szCs w:val="24"/>
          <w:shd w:val="clear" w:fill="FFFFFF"/>
          <w:lang w:val="en-US" w:eastAsia="zh-CN"/>
        </w:rPr>
      </w:pPr>
    </w:p>
    <w:p w14:paraId="4D7D422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256</w:t>
      </w:r>
      <w:r>
        <w:rPr>
          <w:rFonts w:hint="default" w:asciiTheme="minorEastAsia" w:hAnsiTheme="minorEastAsia" w:cstheme="minorEastAsia"/>
          <w:i w:val="0"/>
          <w:iCs w:val="0"/>
          <w:caps w:val="0"/>
          <w:spacing w:val="0"/>
          <w:sz w:val="24"/>
          <w:szCs w:val="24"/>
          <w:shd w:val="clear" w:fill="FFFFFF"/>
          <w:lang w:val="en-US" w:eastAsia="zh-CN"/>
        </w:rPr>
        <w:t>．箱体划线为了减少翻转次数，第一划线位置应选择(　　)。</w:t>
      </w:r>
    </w:p>
    <w:p w14:paraId="01883B2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A、孔和面最多的</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、孔和面最少的</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、孔最多的</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、孔最少的</w:t>
      </w:r>
    </w:p>
    <w:p w14:paraId="726FC4FA">
      <w:pPr>
        <w:rPr>
          <w:rFonts w:hint="default" w:asciiTheme="minorEastAsia" w:hAnsiTheme="minorEastAsia" w:cstheme="minorEastAsia"/>
          <w:i w:val="0"/>
          <w:iCs w:val="0"/>
          <w:caps w:val="0"/>
          <w:spacing w:val="0"/>
          <w:sz w:val="24"/>
          <w:szCs w:val="24"/>
          <w:shd w:val="clear" w:fill="FFFFFF"/>
          <w:lang w:val="en-US" w:eastAsia="zh-CN"/>
        </w:rPr>
      </w:pPr>
    </w:p>
    <w:p w14:paraId="090D7C8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257.</w:t>
      </w:r>
      <w:r>
        <w:rPr>
          <w:rFonts w:hint="default" w:asciiTheme="minorEastAsia" w:hAnsiTheme="minorEastAsia" w:cstheme="minorEastAsia"/>
          <w:i w:val="0"/>
          <w:iCs w:val="0"/>
          <w:caps w:val="0"/>
          <w:spacing w:val="0"/>
          <w:sz w:val="24"/>
          <w:szCs w:val="24"/>
          <w:shd w:val="clear" w:fill="FFFFFF"/>
          <w:lang w:val="en-US" w:eastAsia="zh-CN"/>
        </w:rPr>
        <w:t>铰孔时，孔壁光洁度达不到要求的主要原因是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329BD83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铰孔前孔不圆，铰削时铰刀出现弹跳</w:t>
      </w:r>
    </w:p>
    <w:p w14:paraId="777D80B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 铰削余量过大</w:t>
      </w:r>
    </w:p>
    <w:p w14:paraId="100CB25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铰削时铰刀与孔轴线不重合</w:t>
      </w:r>
    </w:p>
    <w:p w14:paraId="5A38108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 铰削余量不当，铰刀钝、冷却液不充分以及操作不规范等</w:t>
      </w:r>
    </w:p>
    <w:p w14:paraId="3FE531BC">
      <w:pPr>
        <w:rPr>
          <w:rFonts w:hint="default" w:asciiTheme="minorEastAsia" w:hAnsiTheme="minorEastAsia" w:cstheme="minorEastAsia"/>
          <w:i w:val="0"/>
          <w:iCs w:val="0"/>
          <w:caps w:val="0"/>
          <w:spacing w:val="0"/>
          <w:sz w:val="24"/>
          <w:szCs w:val="24"/>
          <w:shd w:val="clear" w:fill="FFFFFF"/>
          <w:lang w:val="en-US" w:eastAsia="zh-CN"/>
        </w:rPr>
      </w:pPr>
    </w:p>
    <w:p w14:paraId="3DF6FC1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25</w:t>
      </w:r>
      <w:r>
        <w:rPr>
          <w:rFonts w:hint="eastAsia" w:asciiTheme="minorEastAsia" w:hAnsiTheme="minorEastAsia" w:cstheme="minorEastAsia"/>
          <w:i w:val="0"/>
          <w:iCs w:val="0"/>
          <w:caps w:val="0"/>
          <w:spacing w:val="0"/>
          <w:sz w:val="24"/>
          <w:szCs w:val="24"/>
          <w:shd w:val="clear" w:fill="FFFFFF"/>
          <w:lang w:val="en-US" w:eastAsia="zh-CN"/>
        </w:rPr>
        <w:t>8</w:t>
      </w:r>
      <w:r>
        <w:rPr>
          <w:rFonts w:hint="default" w:asciiTheme="minorEastAsia" w:hAnsiTheme="minorEastAsia" w:cstheme="minorEastAsia"/>
          <w:i w:val="0"/>
          <w:iCs w:val="0"/>
          <w:caps w:val="0"/>
          <w:spacing w:val="0"/>
          <w:sz w:val="24"/>
          <w:szCs w:val="24"/>
          <w:shd w:val="clear" w:fill="FFFFFF"/>
          <w:lang w:val="en-US" w:eastAsia="zh-CN"/>
        </w:rPr>
        <w:t>.套丝过程中，板牙</w:t>
      </w:r>
      <w:r>
        <w:rPr>
          <w:rFonts w:hint="eastAsia" w:asciiTheme="minorEastAsia" w:hAnsiTheme="minorEastAsia" w:cstheme="minorEastAsia"/>
          <w:i w:val="0"/>
          <w:iCs w:val="0"/>
          <w:caps w:val="0"/>
          <w:spacing w:val="0"/>
          <w:sz w:val="24"/>
          <w:szCs w:val="24"/>
          <w:shd w:val="clear" w:fill="FFFFFF"/>
          <w:lang w:val="en-US" w:eastAsia="zh-CN"/>
        </w:rPr>
        <w:t>（   ）</w:t>
      </w:r>
    </w:p>
    <w:p w14:paraId="3052CCB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只能正转</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只能反转</w:t>
      </w:r>
    </w:p>
    <w:p w14:paraId="175243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一定要正转，反转交替进行</w:t>
      </w:r>
    </w:p>
    <w:p w14:paraId="7EBED3B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 既可正转，也可反转，具体视情况而定</w:t>
      </w:r>
    </w:p>
    <w:p w14:paraId="551F0155">
      <w:pPr>
        <w:rPr>
          <w:rFonts w:hint="default" w:asciiTheme="minorEastAsia" w:hAnsiTheme="minorEastAsia" w:cstheme="minorEastAsia"/>
          <w:i w:val="0"/>
          <w:iCs w:val="0"/>
          <w:caps w:val="0"/>
          <w:spacing w:val="0"/>
          <w:sz w:val="24"/>
          <w:szCs w:val="24"/>
          <w:shd w:val="clear" w:fill="FFFFFF"/>
          <w:lang w:val="en-US" w:eastAsia="zh-CN"/>
        </w:rPr>
      </w:pPr>
    </w:p>
    <w:p w14:paraId="058B29C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259</w:t>
      </w:r>
      <w:r>
        <w:rPr>
          <w:rFonts w:hint="default" w:asciiTheme="minorEastAsia" w:hAnsiTheme="minorEastAsia" w:cstheme="minorEastAsia"/>
          <w:i w:val="0"/>
          <w:iCs w:val="0"/>
          <w:caps w:val="0"/>
          <w:spacing w:val="0"/>
          <w:sz w:val="24"/>
          <w:szCs w:val="24"/>
          <w:shd w:val="clear" w:fill="FFFFFF"/>
          <w:lang w:val="en-US" w:eastAsia="zh-CN"/>
        </w:rPr>
        <w:t>．划线在选择尺寸基准时，应使划线的尺寸基准与图样上的什么基准一致(　　)。</w:t>
      </w:r>
    </w:p>
    <w:p w14:paraId="7126C7C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w:t>
      </w:r>
      <w:r>
        <w:rPr>
          <w:rFonts w:hint="eastAsia" w:asciiTheme="minorEastAsia" w:hAnsiTheme="minorEastAsia" w:cstheme="minorEastAsia"/>
          <w:i w:val="0"/>
          <w:iCs w:val="0"/>
          <w:caps w:val="0"/>
          <w:spacing w:val="0"/>
          <w:sz w:val="24"/>
          <w:szCs w:val="24"/>
          <w:shd w:val="clear" w:fill="FFFFFF"/>
          <w:lang w:val="en-US" w:eastAsia="zh-CN"/>
        </w:rPr>
        <w:t>划线</w:t>
      </w:r>
      <w:r>
        <w:rPr>
          <w:rFonts w:hint="default" w:asciiTheme="minorEastAsia" w:hAnsiTheme="minorEastAsia" w:cstheme="minorEastAsia"/>
          <w:i w:val="0"/>
          <w:iCs w:val="0"/>
          <w:caps w:val="0"/>
          <w:spacing w:val="0"/>
          <w:sz w:val="24"/>
          <w:szCs w:val="24"/>
          <w:shd w:val="clear" w:fill="FFFFFF"/>
          <w:lang w:val="en-US" w:eastAsia="zh-CN"/>
        </w:rPr>
        <w:t>基准</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、设计基准</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、工艺基准</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、测量基准</w:t>
      </w:r>
    </w:p>
    <w:p w14:paraId="4F3C759B">
      <w:pPr>
        <w:rPr>
          <w:rFonts w:hint="default" w:asciiTheme="minorEastAsia" w:hAnsiTheme="minorEastAsia" w:cstheme="minorEastAsia"/>
          <w:i w:val="0"/>
          <w:iCs w:val="0"/>
          <w:caps w:val="0"/>
          <w:spacing w:val="0"/>
          <w:sz w:val="24"/>
          <w:szCs w:val="24"/>
          <w:shd w:val="clear" w:fill="FFFFFF"/>
          <w:lang w:val="en-US" w:eastAsia="zh-CN"/>
        </w:rPr>
      </w:pPr>
    </w:p>
    <w:p w14:paraId="6472FA3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260.</w:t>
      </w:r>
      <w:r>
        <w:rPr>
          <w:rFonts w:hint="default" w:asciiTheme="minorEastAsia" w:hAnsiTheme="minorEastAsia" w:cstheme="minorEastAsia"/>
          <w:i w:val="0"/>
          <w:iCs w:val="0"/>
          <w:caps w:val="0"/>
          <w:spacing w:val="0"/>
          <w:sz w:val="24"/>
          <w:szCs w:val="24"/>
          <w:shd w:val="clear" w:fill="FFFFFF"/>
          <w:lang w:val="en-US" w:eastAsia="zh-CN"/>
        </w:rPr>
        <w:t>对于中间凸起的板料矫正应</w:t>
      </w:r>
      <w:r>
        <w:rPr>
          <w:rFonts w:hint="eastAsia" w:asciiTheme="minorEastAsia" w:hAnsiTheme="minorEastAsia" w:cstheme="minorEastAsia"/>
          <w:i w:val="0"/>
          <w:iCs w:val="0"/>
          <w:caps w:val="0"/>
          <w:spacing w:val="0"/>
          <w:sz w:val="24"/>
          <w:szCs w:val="24"/>
          <w:shd w:val="clear" w:fill="FFFFFF"/>
          <w:lang w:val="en-US" w:eastAsia="zh-CN"/>
        </w:rPr>
        <w:t>（   ）</w:t>
      </w:r>
    </w:p>
    <w:p w14:paraId="3E86AA3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A先锤击凸起的部分</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先锤击凸起部分的交界处</w:t>
      </w:r>
    </w:p>
    <w:p w14:paraId="2733BFA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C先锤击突起部分的交界处以外的部分</w:t>
      </w:r>
    </w:p>
    <w:p w14:paraId="3CEA02F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D先锤击突起部分的交界处以内的部分</w:t>
      </w:r>
    </w:p>
    <w:p w14:paraId="1958A137">
      <w:pPr>
        <w:rPr>
          <w:rFonts w:hint="default" w:asciiTheme="minorEastAsia" w:hAnsiTheme="minorEastAsia" w:cstheme="minorEastAsia"/>
          <w:i w:val="0"/>
          <w:iCs w:val="0"/>
          <w:caps w:val="0"/>
          <w:spacing w:val="0"/>
          <w:sz w:val="24"/>
          <w:szCs w:val="24"/>
          <w:shd w:val="clear" w:fill="FFFFFF"/>
          <w:lang w:val="en-US" w:eastAsia="zh-CN"/>
        </w:rPr>
      </w:pPr>
    </w:p>
    <w:p w14:paraId="165B0F3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261.</w:t>
      </w:r>
      <w:r>
        <w:rPr>
          <w:rFonts w:hint="default" w:asciiTheme="minorEastAsia" w:hAnsiTheme="minorEastAsia" w:cstheme="minorEastAsia"/>
          <w:i w:val="0"/>
          <w:iCs w:val="0"/>
          <w:caps w:val="0"/>
          <w:spacing w:val="0"/>
          <w:sz w:val="24"/>
          <w:szCs w:val="24"/>
          <w:shd w:val="clear" w:fill="FFFFFF"/>
          <w:lang w:val="en-US" w:eastAsia="zh-CN"/>
        </w:rPr>
        <w:t>绕线式异步电动机的转子电路中串入一个调速电阻属于</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调速。</w:t>
      </w:r>
    </w:p>
    <w:p w14:paraId="75D33D4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A变极</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变频</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变转差率</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变容</w:t>
      </w:r>
    </w:p>
    <w:p w14:paraId="31257957">
      <w:pPr>
        <w:rPr>
          <w:rFonts w:hint="default" w:asciiTheme="minorEastAsia" w:hAnsiTheme="minorEastAsia" w:cstheme="minorEastAsia"/>
          <w:i w:val="0"/>
          <w:iCs w:val="0"/>
          <w:caps w:val="0"/>
          <w:spacing w:val="0"/>
          <w:sz w:val="24"/>
          <w:szCs w:val="24"/>
          <w:shd w:val="clear" w:fill="FFFFFF"/>
          <w:lang w:val="en-US" w:eastAsia="zh-CN"/>
        </w:rPr>
      </w:pPr>
    </w:p>
    <w:p w14:paraId="38C6007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262.</w:t>
      </w:r>
      <w:r>
        <w:rPr>
          <w:rFonts w:hint="default" w:asciiTheme="minorEastAsia" w:hAnsiTheme="minorEastAsia" w:cstheme="minorEastAsia"/>
          <w:i w:val="0"/>
          <w:iCs w:val="0"/>
          <w:caps w:val="0"/>
          <w:spacing w:val="0"/>
          <w:sz w:val="24"/>
          <w:szCs w:val="24"/>
          <w:shd w:val="clear" w:fill="FFFFFF"/>
          <w:lang w:val="en-US" w:eastAsia="zh-CN"/>
        </w:rPr>
        <w:t>热继电器主电路不通，可能的原因是</w:t>
      </w:r>
      <w:r>
        <w:rPr>
          <w:rFonts w:hint="eastAsia" w:asciiTheme="minorEastAsia" w:hAnsiTheme="minorEastAsia" w:cstheme="minorEastAsia"/>
          <w:i w:val="0"/>
          <w:iCs w:val="0"/>
          <w:caps w:val="0"/>
          <w:spacing w:val="0"/>
          <w:sz w:val="24"/>
          <w:szCs w:val="24"/>
          <w:shd w:val="clear" w:fill="FFFFFF"/>
          <w:lang w:val="en-US" w:eastAsia="zh-CN"/>
        </w:rPr>
        <w:t>（   ）</w:t>
      </w:r>
    </w:p>
    <w:p w14:paraId="0C545B3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A负载侧短路电流过大</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热元件烧断</w:t>
      </w:r>
    </w:p>
    <w:p w14:paraId="1ACF8FF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整定值偏大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操作频率过高，</w:t>
      </w:r>
    </w:p>
    <w:p w14:paraId="6A00D66B">
      <w:pPr>
        <w:rPr>
          <w:rFonts w:hint="default" w:asciiTheme="minorEastAsia" w:hAnsiTheme="minorEastAsia" w:cstheme="minorEastAsia"/>
          <w:i w:val="0"/>
          <w:iCs w:val="0"/>
          <w:caps w:val="0"/>
          <w:spacing w:val="0"/>
          <w:sz w:val="24"/>
          <w:szCs w:val="24"/>
          <w:shd w:val="clear" w:fill="FFFFFF"/>
          <w:lang w:val="en-US" w:eastAsia="zh-CN"/>
        </w:rPr>
      </w:pPr>
    </w:p>
    <w:p w14:paraId="647D096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263.</w:t>
      </w:r>
      <w:r>
        <w:rPr>
          <w:rFonts w:hint="default" w:asciiTheme="minorEastAsia" w:hAnsiTheme="minorEastAsia" w:cstheme="minorEastAsia"/>
          <w:i w:val="0"/>
          <w:iCs w:val="0"/>
          <w:caps w:val="0"/>
          <w:spacing w:val="0"/>
          <w:sz w:val="24"/>
          <w:szCs w:val="24"/>
          <w:shd w:val="clear" w:fill="FFFFFF"/>
          <w:lang w:val="en-US" w:eastAsia="zh-CN"/>
        </w:rPr>
        <w:t>钳形电流表的主要优点是</w:t>
      </w:r>
      <w:r>
        <w:rPr>
          <w:rFonts w:hint="eastAsia" w:asciiTheme="minorEastAsia" w:hAnsiTheme="minorEastAsia" w:cstheme="minorEastAsia"/>
          <w:i w:val="0"/>
          <w:iCs w:val="0"/>
          <w:caps w:val="0"/>
          <w:spacing w:val="0"/>
          <w:sz w:val="24"/>
          <w:szCs w:val="24"/>
          <w:shd w:val="clear" w:fill="FFFFFF"/>
          <w:lang w:val="en-US" w:eastAsia="zh-CN"/>
        </w:rPr>
        <w:t>（   ）</w:t>
      </w:r>
    </w:p>
    <w:p w14:paraId="3C3B588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A不必切断电路就可以测量电流</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准确度高</w:t>
      </w:r>
    </w:p>
    <w:p w14:paraId="297586E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灵敏度高</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功率损耗小</w:t>
      </w:r>
    </w:p>
    <w:p w14:paraId="504361E6">
      <w:pPr>
        <w:rPr>
          <w:rFonts w:hint="default" w:asciiTheme="minorEastAsia" w:hAnsiTheme="minorEastAsia" w:cstheme="minorEastAsia"/>
          <w:i w:val="0"/>
          <w:iCs w:val="0"/>
          <w:caps w:val="0"/>
          <w:spacing w:val="0"/>
          <w:sz w:val="24"/>
          <w:szCs w:val="24"/>
          <w:shd w:val="clear" w:fill="FFFFFF"/>
          <w:lang w:val="en-US" w:eastAsia="zh-CN"/>
        </w:rPr>
      </w:pPr>
    </w:p>
    <w:p w14:paraId="7AC1F1C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264.以下不属于劳动保护管理的选项是</w:t>
      </w:r>
      <w:r>
        <w:rPr>
          <w:rFonts w:hint="eastAsia" w:asciiTheme="minorEastAsia" w:hAnsiTheme="minorEastAsia" w:cstheme="minorEastAsia"/>
          <w:i w:val="0"/>
          <w:iCs w:val="0"/>
          <w:caps w:val="0"/>
          <w:spacing w:val="0"/>
          <w:sz w:val="24"/>
          <w:szCs w:val="24"/>
          <w:shd w:val="clear" w:fill="FFFFFF"/>
          <w:lang w:val="en-US" w:eastAsia="zh-CN"/>
        </w:rPr>
        <w:t>（   ）</w:t>
      </w:r>
    </w:p>
    <w:p w14:paraId="012162C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 建立职业病的防御机制</w:t>
      </w:r>
    </w:p>
    <w:p w14:paraId="0D0014C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B制定和贯彻执行劳动保护方针、政策</w:t>
      </w:r>
    </w:p>
    <w:p w14:paraId="2667D16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C制定和执行劳动保护法规和标准</w:t>
      </w:r>
    </w:p>
    <w:p w14:paraId="5D7F916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D确立劳动保护管理体制</w:t>
      </w:r>
    </w:p>
    <w:p w14:paraId="1DF13B7B">
      <w:pPr>
        <w:rPr>
          <w:rFonts w:hint="default" w:asciiTheme="minorEastAsia" w:hAnsiTheme="minorEastAsia" w:cstheme="minorEastAsia"/>
          <w:i w:val="0"/>
          <w:iCs w:val="0"/>
          <w:caps w:val="0"/>
          <w:spacing w:val="0"/>
          <w:sz w:val="24"/>
          <w:szCs w:val="24"/>
          <w:shd w:val="clear" w:fill="FFFFFF"/>
          <w:lang w:val="en-US" w:eastAsia="zh-CN"/>
        </w:rPr>
      </w:pPr>
    </w:p>
    <w:p w14:paraId="7FA21A9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265.以下选项中，属于环境污染控制途经的选项是</w:t>
      </w:r>
      <w:r>
        <w:rPr>
          <w:rFonts w:hint="eastAsia" w:asciiTheme="minorEastAsia" w:hAnsiTheme="minorEastAsia" w:cstheme="minorEastAsia"/>
          <w:i w:val="0"/>
          <w:iCs w:val="0"/>
          <w:caps w:val="0"/>
          <w:spacing w:val="0"/>
          <w:sz w:val="24"/>
          <w:szCs w:val="24"/>
          <w:shd w:val="clear" w:fill="FFFFFF"/>
          <w:lang w:val="en-US" w:eastAsia="zh-CN"/>
        </w:rPr>
        <w:t>（   ）</w:t>
      </w:r>
    </w:p>
    <w:p w14:paraId="7AEA817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A化工污染控制</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物理污染控制</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噪声污染控制</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农业污染控制，</w:t>
      </w:r>
    </w:p>
    <w:p w14:paraId="1DF4D586">
      <w:pPr>
        <w:rPr>
          <w:rFonts w:hint="default" w:asciiTheme="minorEastAsia" w:hAnsiTheme="minorEastAsia" w:cstheme="minorEastAsia"/>
          <w:i w:val="0"/>
          <w:iCs w:val="0"/>
          <w:caps w:val="0"/>
          <w:spacing w:val="0"/>
          <w:sz w:val="24"/>
          <w:szCs w:val="24"/>
          <w:shd w:val="clear" w:fill="FFFFFF"/>
          <w:lang w:val="en-US" w:eastAsia="zh-CN"/>
        </w:rPr>
      </w:pPr>
    </w:p>
    <w:p w14:paraId="0B7BDEA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266.劳动合同在本质上是一种</w:t>
      </w:r>
      <w:r>
        <w:rPr>
          <w:rFonts w:hint="eastAsia" w:asciiTheme="minorEastAsia" w:hAnsiTheme="minorEastAsia" w:cstheme="minorEastAsia"/>
          <w:i w:val="0"/>
          <w:iCs w:val="0"/>
          <w:caps w:val="0"/>
          <w:spacing w:val="0"/>
          <w:sz w:val="24"/>
          <w:szCs w:val="24"/>
          <w:shd w:val="clear" w:fill="FFFFFF"/>
          <w:lang w:val="en-US" w:eastAsia="zh-CN"/>
        </w:rPr>
        <w:t>（   ）</w:t>
      </w:r>
    </w:p>
    <w:p w14:paraId="18D7E08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A协议</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协商</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 商量</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合作</w:t>
      </w:r>
    </w:p>
    <w:p w14:paraId="0E36F323">
      <w:pPr>
        <w:rPr>
          <w:rFonts w:hint="default" w:asciiTheme="minorEastAsia" w:hAnsiTheme="minorEastAsia" w:cstheme="minorEastAsia"/>
          <w:i w:val="0"/>
          <w:iCs w:val="0"/>
          <w:caps w:val="0"/>
          <w:spacing w:val="0"/>
          <w:sz w:val="24"/>
          <w:szCs w:val="24"/>
          <w:shd w:val="clear" w:fill="FFFFFF"/>
          <w:lang w:val="en-US" w:eastAsia="zh-CN"/>
        </w:rPr>
      </w:pPr>
    </w:p>
    <w:p w14:paraId="74A6AC4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267.</w:t>
      </w:r>
      <w:r>
        <w:rPr>
          <w:rFonts w:hint="default" w:asciiTheme="minorEastAsia" w:hAnsiTheme="minorEastAsia" w:cstheme="minorEastAsia"/>
          <w:i w:val="0"/>
          <w:iCs w:val="0"/>
          <w:caps w:val="0"/>
          <w:spacing w:val="0"/>
          <w:sz w:val="24"/>
          <w:szCs w:val="24"/>
          <w:shd w:val="clear" w:fill="FFFFFF"/>
          <w:lang w:val="en-US" w:eastAsia="zh-CN"/>
        </w:rPr>
        <w:t>以下选项中不属于设备开箱验收跟进工作的是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7577DD7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A开箱之前发现包装箱破损或变形，则在《设备开箱检验表》中，填写具体情况。</w:t>
      </w:r>
    </w:p>
    <w:p w14:paraId="6DC49FE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 开箱后发现缺损的零件、部件，工具，附件，废品，说明书等，则在《设备验收清单》填写具体情况。</w:t>
      </w:r>
    </w:p>
    <w:p w14:paraId="50C848F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 装箱清单中缺省的零件、部件、工具、附件、备品、说明书等，通过《设备补货清单》与供应商或厂家确认并补齐。</w:t>
      </w:r>
    </w:p>
    <w:p w14:paraId="4F3DE2F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 清理现场包装，油渍，并清洗设备各部位，各零部件的锈蚀并涂拭防锈油。</w:t>
      </w:r>
    </w:p>
    <w:p w14:paraId="68413C32">
      <w:pPr>
        <w:rPr>
          <w:rFonts w:hint="default" w:asciiTheme="minorEastAsia" w:hAnsiTheme="minorEastAsia" w:cstheme="minorEastAsia"/>
          <w:i w:val="0"/>
          <w:iCs w:val="0"/>
          <w:caps w:val="0"/>
          <w:spacing w:val="0"/>
          <w:sz w:val="24"/>
          <w:szCs w:val="24"/>
          <w:shd w:val="clear" w:fill="FFFFFF"/>
          <w:lang w:val="en-US" w:eastAsia="zh-CN"/>
        </w:rPr>
      </w:pPr>
    </w:p>
    <w:p w14:paraId="66345F5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268.旋动螺旋构件时滑块移动就获得需要的开口量，有使用范围，使用便利的工具是</w:t>
      </w:r>
      <w:r>
        <w:rPr>
          <w:rFonts w:hint="eastAsia" w:asciiTheme="minorEastAsia" w:hAnsiTheme="minorEastAsia" w:cstheme="minorEastAsia"/>
          <w:i w:val="0"/>
          <w:iCs w:val="0"/>
          <w:caps w:val="0"/>
          <w:spacing w:val="0"/>
          <w:sz w:val="24"/>
          <w:szCs w:val="24"/>
          <w:shd w:val="clear" w:fill="FFFFFF"/>
          <w:lang w:val="en-US" w:eastAsia="zh-CN"/>
        </w:rPr>
        <w:t>（   ）</w:t>
      </w:r>
    </w:p>
    <w:p w14:paraId="5822DE0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A测力扳手</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活动扳手</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梅花扳手</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棘轮扳手</w:t>
      </w:r>
    </w:p>
    <w:p w14:paraId="443B961B">
      <w:pPr>
        <w:rPr>
          <w:rFonts w:hint="default" w:asciiTheme="minorEastAsia" w:hAnsiTheme="minorEastAsia" w:cstheme="minorEastAsia"/>
          <w:i w:val="0"/>
          <w:iCs w:val="0"/>
          <w:caps w:val="0"/>
          <w:spacing w:val="0"/>
          <w:sz w:val="24"/>
          <w:szCs w:val="24"/>
          <w:shd w:val="clear" w:fill="FFFFFF"/>
          <w:lang w:val="en-US" w:eastAsia="zh-CN"/>
        </w:rPr>
      </w:pPr>
    </w:p>
    <w:p w14:paraId="5252AB2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269.以下选项不属于埋设临时或永久的中心标板或基准放线点要求的是</w:t>
      </w:r>
      <w:r>
        <w:rPr>
          <w:rFonts w:hint="eastAsia" w:asciiTheme="minorEastAsia" w:hAnsiTheme="minorEastAsia" w:cstheme="minorEastAsia"/>
          <w:i w:val="0"/>
          <w:iCs w:val="0"/>
          <w:caps w:val="0"/>
          <w:spacing w:val="0"/>
          <w:sz w:val="24"/>
          <w:szCs w:val="24"/>
          <w:shd w:val="clear" w:fill="FFFFFF"/>
          <w:lang w:val="en-US" w:eastAsia="zh-CN"/>
        </w:rPr>
        <w:t>（   ）</w:t>
      </w:r>
    </w:p>
    <w:p w14:paraId="76ED28C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w:t>
      </w:r>
      <w:r>
        <w:rPr>
          <w:rFonts w:hint="default" w:asciiTheme="minorEastAsia" w:hAnsiTheme="minorEastAsia" w:cstheme="minorEastAsia"/>
          <w:i w:val="0"/>
          <w:iCs w:val="0"/>
          <w:caps w:val="0"/>
          <w:spacing w:val="0"/>
          <w:sz w:val="24"/>
          <w:szCs w:val="24"/>
          <w:shd w:val="clear" w:fill="FFFFFF"/>
          <w:lang w:val="en-US" w:eastAsia="zh-CN"/>
        </w:rPr>
        <w:t>标板中心应尽量与中心线一致。</w:t>
      </w:r>
    </w:p>
    <w:p w14:paraId="2314A6B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w:t>
      </w:r>
      <w:r>
        <w:rPr>
          <w:rFonts w:hint="default" w:asciiTheme="minorEastAsia" w:hAnsiTheme="minorEastAsia" w:cstheme="minorEastAsia"/>
          <w:i w:val="0"/>
          <w:iCs w:val="0"/>
          <w:caps w:val="0"/>
          <w:spacing w:val="0"/>
          <w:sz w:val="24"/>
          <w:szCs w:val="24"/>
          <w:shd w:val="clear" w:fill="FFFFFF"/>
          <w:lang w:val="en-US" w:eastAsia="zh-CN"/>
        </w:rPr>
        <w:t>标板顶端，应埋入4-6mm，切勿凸出。</w:t>
      </w:r>
    </w:p>
    <w:p w14:paraId="79956F2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w:t>
      </w:r>
      <w:r>
        <w:rPr>
          <w:rFonts w:hint="default" w:asciiTheme="minorEastAsia" w:hAnsiTheme="minorEastAsia" w:cstheme="minorEastAsia"/>
          <w:i w:val="0"/>
          <w:iCs w:val="0"/>
          <w:caps w:val="0"/>
          <w:spacing w:val="0"/>
          <w:sz w:val="24"/>
          <w:szCs w:val="24"/>
          <w:shd w:val="clear" w:fill="FFFFFF"/>
          <w:lang w:val="en-US" w:eastAsia="zh-CN"/>
        </w:rPr>
        <w:t>埋设要用高强度水泥砂浆，最好把标板焊接在基础的钢筋上，</w:t>
      </w:r>
    </w:p>
    <w:p w14:paraId="39C1A6F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w:t>
      </w:r>
      <w:r>
        <w:rPr>
          <w:rFonts w:hint="default" w:asciiTheme="minorEastAsia" w:hAnsiTheme="minorEastAsia" w:cstheme="minorEastAsia"/>
          <w:i w:val="0"/>
          <w:iCs w:val="0"/>
          <w:caps w:val="0"/>
          <w:spacing w:val="0"/>
          <w:sz w:val="24"/>
          <w:szCs w:val="24"/>
          <w:shd w:val="clear" w:fill="FFFFFF"/>
          <w:lang w:val="en-US" w:eastAsia="zh-CN"/>
        </w:rPr>
        <w:t>待基础养护期满后，在标板上定出中心线，打上冲眼，并在冲眼周围划一圈红漆作为明显的标志。</w:t>
      </w:r>
    </w:p>
    <w:p w14:paraId="1C322060">
      <w:pPr>
        <w:rPr>
          <w:rFonts w:hint="default" w:asciiTheme="minorEastAsia" w:hAnsiTheme="minorEastAsia" w:cstheme="minorEastAsia"/>
          <w:i w:val="0"/>
          <w:iCs w:val="0"/>
          <w:caps w:val="0"/>
          <w:spacing w:val="0"/>
          <w:sz w:val="24"/>
          <w:szCs w:val="24"/>
          <w:shd w:val="clear" w:fill="FFFFFF"/>
          <w:lang w:val="en-US" w:eastAsia="zh-CN"/>
        </w:rPr>
      </w:pPr>
    </w:p>
    <w:p w14:paraId="13BBA0B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270.以下选项不属于机床基础单独块状式构成特征的是</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w:t>
      </w:r>
    </w:p>
    <w:p w14:paraId="0431297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A防震层</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 xml:space="preserve"> 基础块</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 xml:space="preserve"> 泡沫板</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 xml:space="preserve"> 混凝土地坪</w:t>
      </w:r>
    </w:p>
    <w:p w14:paraId="5555D76E">
      <w:pPr>
        <w:rPr>
          <w:rFonts w:hint="default" w:asciiTheme="minorEastAsia" w:hAnsiTheme="minorEastAsia" w:cstheme="minorEastAsia"/>
          <w:i w:val="0"/>
          <w:iCs w:val="0"/>
          <w:caps w:val="0"/>
          <w:spacing w:val="0"/>
          <w:sz w:val="24"/>
          <w:szCs w:val="24"/>
          <w:shd w:val="clear" w:fill="FFFFFF"/>
          <w:lang w:val="en-US" w:eastAsia="zh-CN"/>
        </w:rPr>
      </w:pPr>
    </w:p>
    <w:p w14:paraId="44E8F0B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271．一般来说，刨床试运行前应作好刨床的(　　)。</w:t>
      </w:r>
    </w:p>
    <w:p w14:paraId="0D254B8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A、日常保养</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、一级保养</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、二级保养</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、三级保养</w:t>
      </w:r>
    </w:p>
    <w:p w14:paraId="06F97724">
      <w:pPr>
        <w:rPr>
          <w:rFonts w:hint="default" w:asciiTheme="minorEastAsia" w:hAnsiTheme="minorEastAsia" w:cstheme="minorEastAsia"/>
          <w:i w:val="0"/>
          <w:iCs w:val="0"/>
          <w:caps w:val="0"/>
          <w:spacing w:val="0"/>
          <w:sz w:val="24"/>
          <w:szCs w:val="24"/>
          <w:shd w:val="clear" w:fill="FFFFFF"/>
          <w:lang w:val="en-US" w:eastAsia="zh-CN"/>
        </w:rPr>
      </w:pPr>
    </w:p>
    <w:p w14:paraId="2238494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272．刨床主运动空运行测试时，应(　　)。</w:t>
      </w:r>
    </w:p>
    <w:p w14:paraId="6D1C221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A、从低速开始，依次提高至最高转速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、从高速开始，依次降低至最低转速</w:t>
      </w:r>
    </w:p>
    <w:p w14:paraId="4FD73C0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C、从低速开始，直接提高至最高转速</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、从高速开始，直接降低至最低转速</w:t>
      </w:r>
    </w:p>
    <w:p w14:paraId="4B7CD968">
      <w:pPr>
        <w:rPr>
          <w:rFonts w:hint="default" w:asciiTheme="minorEastAsia" w:hAnsiTheme="minorEastAsia" w:cstheme="minorEastAsia"/>
          <w:i w:val="0"/>
          <w:iCs w:val="0"/>
          <w:caps w:val="0"/>
          <w:spacing w:val="0"/>
          <w:sz w:val="24"/>
          <w:szCs w:val="24"/>
          <w:shd w:val="clear" w:fill="FFFFFF"/>
          <w:lang w:val="en-US" w:eastAsia="zh-CN"/>
        </w:rPr>
      </w:pPr>
    </w:p>
    <w:p w14:paraId="23FE27F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273．牛头刨床在320～630mm的行程内，宽度为55～150mm的范围内作工作精度检测时，上平面对基面的许差范围为(　　)。</w:t>
      </w:r>
    </w:p>
    <w:p w14:paraId="1D1E41C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A、0.03mm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、0.05mm</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、0.07mm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、0.09mm</w:t>
      </w:r>
    </w:p>
    <w:p w14:paraId="04C8EB9F">
      <w:pPr>
        <w:rPr>
          <w:rFonts w:hint="default" w:asciiTheme="minorEastAsia" w:hAnsiTheme="minorEastAsia" w:cstheme="minorEastAsia"/>
          <w:i w:val="0"/>
          <w:iCs w:val="0"/>
          <w:caps w:val="0"/>
          <w:spacing w:val="0"/>
          <w:sz w:val="24"/>
          <w:szCs w:val="24"/>
          <w:shd w:val="clear" w:fill="FFFFFF"/>
          <w:lang w:val="en-US" w:eastAsia="zh-CN"/>
        </w:rPr>
      </w:pPr>
    </w:p>
    <w:p w14:paraId="3CAC314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274．小型畸形工件的划线时最好采用的固定方法是(　　)。</w:t>
      </w:r>
    </w:p>
    <w:p w14:paraId="6511CF1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A、加工机床</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、平板</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、V型铁上</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、辅助工夹具</w:t>
      </w:r>
    </w:p>
    <w:p w14:paraId="5CF8C5CA">
      <w:pPr>
        <w:rPr>
          <w:rFonts w:hint="default" w:asciiTheme="minorEastAsia" w:hAnsiTheme="minorEastAsia" w:cstheme="minorEastAsia"/>
          <w:i w:val="0"/>
          <w:iCs w:val="0"/>
          <w:caps w:val="0"/>
          <w:spacing w:val="0"/>
          <w:sz w:val="24"/>
          <w:szCs w:val="24"/>
          <w:shd w:val="clear" w:fill="FFFFFF"/>
          <w:lang w:val="en-US" w:eastAsia="zh-CN"/>
        </w:rPr>
      </w:pPr>
    </w:p>
    <w:p w14:paraId="3B5D764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275．划线时，选用未经切削加工过的毛坯面做基准，使用次数只能为(　　)。</w:t>
      </w:r>
    </w:p>
    <w:p w14:paraId="10B9203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A、一次</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、二次</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、三次</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、四次</w:t>
      </w:r>
    </w:p>
    <w:p w14:paraId="7DC41D4E">
      <w:pPr>
        <w:rPr>
          <w:rFonts w:hint="eastAsia" w:asciiTheme="minorEastAsia" w:hAnsiTheme="minorEastAsia" w:cstheme="minorEastAsia"/>
          <w:i w:val="0"/>
          <w:iCs w:val="0"/>
          <w:caps w:val="0"/>
          <w:spacing w:val="0"/>
          <w:sz w:val="24"/>
          <w:szCs w:val="24"/>
          <w:shd w:val="clear" w:fill="FFFFFF"/>
          <w:lang w:val="en-US" w:eastAsia="zh-CN"/>
        </w:rPr>
      </w:pPr>
    </w:p>
    <w:p w14:paraId="7F72CCF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276．《公民道德建设实施纲要》提出，要充分发挥杜会主义市场经济机制的积极作用，人们必须增强(  )。</w:t>
      </w:r>
    </w:p>
    <w:p w14:paraId="2C84395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A、个人意识、竞争意识、公平意识、民主法制意识、开拓创新精神</w:t>
      </w:r>
    </w:p>
    <w:p w14:paraId="2608352E">
      <w:pPr>
        <w:rPr>
          <w:rFonts w:hint="default" w:asciiTheme="minorEastAsia" w:hAnsiTheme="minorEastAsia" w:cstheme="minorEastAsia"/>
          <w:i w:val="0"/>
          <w:iCs w:val="0"/>
          <w:caps w:val="0"/>
          <w:spacing w:val="0"/>
          <w:sz w:val="24"/>
          <w:szCs w:val="24"/>
          <w:shd w:val="clear" w:fill="FFFFFF"/>
          <w:lang w:val="en-US" w:eastAsia="zh-CN"/>
        </w:rPr>
      </w:pPr>
    </w:p>
    <w:p w14:paraId="6BB9F65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277．用分度头时，当分度头手柄转过1周时，分度头主轴带动工件转过(　　)。</w:t>
      </w:r>
    </w:p>
    <w:p w14:paraId="34D86F0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A、1周</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、1周/20</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、1周/40</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、1周/60</w:t>
      </w:r>
    </w:p>
    <w:p w14:paraId="752ADD8B">
      <w:pPr>
        <w:rPr>
          <w:rFonts w:hint="default" w:asciiTheme="minorEastAsia" w:hAnsiTheme="minorEastAsia" w:cstheme="minorEastAsia"/>
          <w:i w:val="0"/>
          <w:iCs w:val="0"/>
          <w:caps w:val="0"/>
          <w:spacing w:val="0"/>
          <w:sz w:val="24"/>
          <w:szCs w:val="24"/>
          <w:shd w:val="clear" w:fill="FFFFFF"/>
          <w:lang w:val="en-US" w:eastAsia="zh-CN"/>
        </w:rPr>
      </w:pPr>
    </w:p>
    <w:p w14:paraId="3DC6EED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278．锯削棒料时应根据其(　　)的不同，采取不同的锯削方法。</w:t>
      </w:r>
    </w:p>
    <w:p w14:paraId="3A75B1A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A、长短</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、面积</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、重量</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、断面</w:t>
      </w:r>
    </w:p>
    <w:p w14:paraId="716E07A3">
      <w:pPr>
        <w:rPr>
          <w:rFonts w:hint="default" w:asciiTheme="minorEastAsia" w:hAnsiTheme="minorEastAsia" w:cstheme="minorEastAsia"/>
          <w:i w:val="0"/>
          <w:iCs w:val="0"/>
          <w:caps w:val="0"/>
          <w:spacing w:val="0"/>
          <w:sz w:val="24"/>
          <w:szCs w:val="24"/>
          <w:shd w:val="clear" w:fill="FFFFFF"/>
          <w:lang w:val="en-US" w:eastAsia="zh-CN"/>
        </w:rPr>
      </w:pPr>
    </w:p>
    <w:p w14:paraId="7D96F04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279．在錾削平面时手握錾子的倾斜角度(　　)。</w:t>
      </w:r>
    </w:p>
    <w:p w14:paraId="666FF58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A、随錾削而减小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、不变</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、随錾削增大</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、增大或减小</w:t>
      </w:r>
    </w:p>
    <w:p w14:paraId="1629F0EA">
      <w:pPr>
        <w:rPr>
          <w:rFonts w:hint="default" w:asciiTheme="minorEastAsia" w:hAnsiTheme="minorEastAsia" w:cstheme="minorEastAsia"/>
          <w:i w:val="0"/>
          <w:iCs w:val="0"/>
          <w:caps w:val="0"/>
          <w:spacing w:val="0"/>
          <w:sz w:val="24"/>
          <w:szCs w:val="24"/>
          <w:shd w:val="clear" w:fill="FFFFFF"/>
          <w:lang w:val="en-US" w:eastAsia="zh-CN"/>
        </w:rPr>
      </w:pPr>
    </w:p>
    <w:p w14:paraId="0A974DED">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280．立钻(　　)二级保养要按需要拆洗电机，更换1号钙基润滑脂。</w:t>
      </w:r>
    </w:p>
    <w:p w14:paraId="71FC669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A、主轴</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、进给箱</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、电动机</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、主轴和进给箱</w:t>
      </w:r>
    </w:p>
    <w:p w14:paraId="5D970F39">
      <w:pPr>
        <w:rPr>
          <w:rFonts w:hint="default" w:asciiTheme="minorEastAsia" w:hAnsiTheme="minorEastAsia" w:cstheme="minorEastAsia"/>
          <w:i w:val="0"/>
          <w:iCs w:val="0"/>
          <w:caps w:val="0"/>
          <w:spacing w:val="0"/>
          <w:sz w:val="24"/>
          <w:szCs w:val="24"/>
          <w:shd w:val="clear" w:fill="FFFFFF"/>
          <w:lang w:val="en-US" w:eastAsia="zh-CN"/>
        </w:rPr>
      </w:pPr>
    </w:p>
    <w:p w14:paraId="448CF71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281．在塑性和韧性较大的材料上钻孔，要求加强润滑作用，在切削液中可加入适当的(　　)。</w:t>
      </w:r>
    </w:p>
    <w:p w14:paraId="262C311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A、动物油或矿物油B、水</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、乳化液</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、亚麻油</w:t>
      </w:r>
    </w:p>
    <w:p w14:paraId="08AA821C">
      <w:pPr>
        <w:rPr>
          <w:rFonts w:hint="default" w:asciiTheme="minorEastAsia" w:hAnsiTheme="minorEastAsia" w:cstheme="minorEastAsia"/>
          <w:i w:val="0"/>
          <w:iCs w:val="0"/>
          <w:caps w:val="0"/>
          <w:spacing w:val="0"/>
          <w:sz w:val="24"/>
          <w:szCs w:val="24"/>
          <w:shd w:val="clear" w:fill="FFFFFF"/>
          <w:lang w:val="en-US" w:eastAsia="zh-CN"/>
        </w:rPr>
      </w:pPr>
    </w:p>
    <w:p w14:paraId="3A190E58">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282．圆柱形锪钻用于锪(　　)。</w:t>
      </w:r>
    </w:p>
    <w:p w14:paraId="6A6BE4E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A、圆柱埋头孔</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、孔凸台平面</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、圆锥埋头孔</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、扁孔</w:t>
      </w:r>
    </w:p>
    <w:p w14:paraId="4A4A5809">
      <w:pPr>
        <w:rPr>
          <w:rFonts w:hint="default" w:asciiTheme="minorEastAsia" w:hAnsiTheme="minorEastAsia" w:cstheme="minorEastAsia"/>
          <w:i w:val="0"/>
          <w:iCs w:val="0"/>
          <w:caps w:val="0"/>
          <w:spacing w:val="0"/>
          <w:sz w:val="24"/>
          <w:szCs w:val="24"/>
          <w:shd w:val="clear" w:fill="FFFFFF"/>
          <w:lang w:val="en-US" w:eastAsia="zh-CN"/>
        </w:rPr>
      </w:pPr>
    </w:p>
    <w:p w14:paraId="4C03047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283．为了提高孔的位置的检测精度，可以测量两孔壁的最近点和最远点，取其(　　)。</w:t>
      </w:r>
    </w:p>
    <w:p w14:paraId="4C60D549">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A、平均值</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、最高值</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、最低值</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、差值</w:t>
      </w:r>
    </w:p>
    <w:p w14:paraId="39AF93E6">
      <w:pPr>
        <w:rPr>
          <w:rFonts w:hint="default" w:asciiTheme="minorEastAsia" w:hAnsiTheme="minorEastAsia" w:cstheme="minorEastAsia"/>
          <w:i w:val="0"/>
          <w:iCs w:val="0"/>
          <w:caps w:val="0"/>
          <w:spacing w:val="0"/>
          <w:sz w:val="24"/>
          <w:szCs w:val="24"/>
          <w:shd w:val="clear" w:fill="FFFFFF"/>
          <w:lang w:val="en-US" w:eastAsia="zh-CN"/>
        </w:rPr>
      </w:pPr>
    </w:p>
    <w:p w14:paraId="2B1494E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284．在套丝前圆杆端部应有倒角，且顶端直径应比螺纹小径(　　)。</w:t>
      </w:r>
    </w:p>
    <w:p w14:paraId="61A5B3F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A、稍大些</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、等同</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、稍小些</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、相等和稍大些</w:t>
      </w:r>
    </w:p>
    <w:p w14:paraId="2968A34A">
      <w:pPr>
        <w:rPr>
          <w:rFonts w:hint="default" w:asciiTheme="minorEastAsia" w:hAnsiTheme="minorEastAsia" w:cstheme="minorEastAsia"/>
          <w:i w:val="0"/>
          <w:iCs w:val="0"/>
          <w:caps w:val="0"/>
          <w:spacing w:val="0"/>
          <w:sz w:val="24"/>
          <w:szCs w:val="24"/>
          <w:shd w:val="clear" w:fill="FFFFFF"/>
          <w:lang w:val="en-US" w:eastAsia="zh-CN"/>
        </w:rPr>
      </w:pPr>
    </w:p>
    <w:p w14:paraId="183CD89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285．刮刀是刮削工作中的重要工具，要求刀头部分有足够的(　　)和刃口锋利。</w:t>
      </w:r>
    </w:p>
    <w:p w14:paraId="329F385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A、承受力度</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、强度</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、硬度</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、精度</w:t>
      </w:r>
    </w:p>
    <w:p w14:paraId="3152D121">
      <w:pPr>
        <w:rPr>
          <w:rFonts w:hint="default" w:asciiTheme="minorEastAsia" w:hAnsiTheme="minorEastAsia" w:cstheme="minorEastAsia"/>
          <w:i w:val="0"/>
          <w:iCs w:val="0"/>
          <w:caps w:val="0"/>
          <w:spacing w:val="0"/>
          <w:sz w:val="24"/>
          <w:szCs w:val="24"/>
          <w:shd w:val="clear" w:fill="FFFFFF"/>
          <w:lang w:val="en-US" w:eastAsia="zh-CN"/>
        </w:rPr>
      </w:pPr>
    </w:p>
    <w:p w14:paraId="67CBEC84">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286．精刮削的表面要求在25毫米见方出现(　　)点。</w:t>
      </w:r>
    </w:p>
    <w:p w14:paraId="03BBDAF5">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A、2～3</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、5～10</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、12～15</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、20～25</w:t>
      </w:r>
    </w:p>
    <w:p w14:paraId="57BCB265">
      <w:pPr>
        <w:rPr>
          <w:rFonts w:hint="default" w:asciiTheme="minorEastAsia" w:hAnsiTheme="minorEastAsia" w:cstheme="minorEastAsia"/>
          <w:i w:val="0"/>
          <w:iCs w:val="0"/>
          <w:caps w:val="0"/>
          <w:spacing w:val="0"/>
          <w:sz w:val="24"/>
          <w:szCs w:val="24"/>
          <w:shd w:val="clear" w:fill="FFFFFF"/>
          <w:lang w:val="en-US" w:eastAsia="zh-CN"/>
        </w:rPr>
      </w:pPr>
    </w:p>
    <w:p w14:paraId="791B0E0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287．用手工研磨量块时，将量块(　　)进行研磨。</w:t>
      </w:r>
    </w:p>
    <w:p w14:paraId="32C486A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A、直接用手捏住</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、装夹在滑板上</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、放入胶木夹具内D、用铁钳夹住</w:t>
      </w:r>
    </w:p>
    <w:p w14:paraId="1D258102">
      <w:pPr>
        <w:rPr>
          <w:rFonts w:hint="default" w:asciiTheme="minorEastAsia" w:hAnsiTheme="minorEastAsia" w:cstheme="minorEastAsia"/>
          <w:i w:val="0"/>
          <w:iCs w:val="0"/>
          <w:caps w:val="0"/>
          <w:spacing w:val="0"/>
          <w:sz w:val="24"/>
          <w:szCs w:val="24"/>
          <w:shd w:val="clear" w:fill="FFFFFF"/>
          <w:lang w:val="en-US" w:eastAsia="zh-CN"/>
        </w:rPr>
      </w:pPr>
    </w:p>
    <w:p w14:paraId="7F78843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288．研磨平面中出现表面不光洁时，是(　　)。</w:t>
      </w:r>
    </w:p>
    <w:p w14:paraId="5183BF3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A、研磨剂太厚</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、研磨时没调头</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、研磨剂混入杂质D、磨料太厚</w:t>
      </w:r>
    </w:p>
    <w:p w14:paraId="7024F9AA">
      <w:pPr>
        <w:rPr>
          <w:rFonts w:hint="default" w:asciiTheme="minorEastAsia" w:hAnsiTheme="minorEastAsia" w:cstheme="minorEastAsia"/>
          <w:i w:val="0"/>
          <w:iCs w:val="0"/>
          <w:caps w:val="0"/>
          <w:spacing w:val="0"/>
          <w:sz w:val="24"/>
          <w:szCs w:val="24"/>
          <w:shd w:val="clear" w:fill="FFFFFF"/>
          <w:lang w:val="en-US" w:eastAsia="zh-CN"/>
        </w:rPr>
      </w:pPr>
    </w:p>
    <w:p w14:paraId="442BAD4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289．质量好油液应该是(　　)。</w:t>
      </w:r>
    </w:p>
    <w:p w14:paraId="6171EFE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A、流动时忽快忽慢，时而有大块流下</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、手捻时有较大摩擦感</w:t>
      </w:r>
    </w:p>
    <w:p w14:paraId="514ED6A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C、过滤后滤纸上没有留下黑色粉末</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、在光照下明显看到磨屑</w:t>
      </w:r>
    </w:p>
    <w:p w14:paraId="71C43E33">
      <w:pPr>
        <w:rPr>
          <w:rFonts w:hint="default" w:asciiTheme="minorEastAsia" w:hAnsiTheme="minorEastAsia" w:cstheme="minorEastAsia"/>
          <w:i w:val="0"/>
          <w:iCs w:val="0"/>
          <w:caps w:val="0"/>
          <w:spacing w:val="0"/>
          <w:sz w:val="24"/>
          <w:szCs w:val="24"/>
          <w:shd w:val="clear" w:fill="FFFFFF"/>
          <w:lang w:val="en-US" w:eastAsia="zh-CN"/>
        </w:rPr>
      </w:pPr>
    </w:p>
    <w:p w14:paraId="3B87A6EC">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290．以下选项中难于根据声音可以进行有效诊断的是(　　)。</w:t>
      </w:r>
    </w:p>
    <w:p w14:paraId="06BCF95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A、螺纹传动机构</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、柴油发动机</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、泵的气穴</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、油压阀的磨损</w:t>
      </w:r>
    </w:p>
    <w:p w14:paraId="00425F30">
      <w:pPr>
        <w:rPr>
          <w:rFonts w:hint="default" w:asciiTheme="minorEastAsia" w:hAnsiTheme="minorEastAsia" w:cstheme="minorEastAsia"/>
          <w:i w:val="0"/>
          <w:iCs w:val="0"/>
          <w:caps w:val="0"/>
          <w:spacing w:val="0"/>
          <w:sz w:val="24"/>
          <w:szCs w:val="24"/>
          <w:shd w:val="clear" w:fill="FFFFFF"/>
          <w:lang w:val="en-US" w:eastAsia="zh-CN"/>
        </w:rPr>
      </w:pPr>
    </w:p>
    <w:p w14:paraId="57F9C01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291．以下选项中属于职业道德范畴之一的是(　　)。</w:t>
      </w:r>
    </w:p>
    <w:p w14:paraId="03E3DEE0">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A、理念和目标    B、从业人员和服务目标</w:t>
      </w:r>
    </w:p>
    <w:p w14:paraId="0BC37F8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C、上级与下属   D、职业的义务与权利</w:t>
      </w:r>
    </w:p>
    <w:p w14:paraId="5B134153">
      <w:pPr>
        <w:rPr>
          <w:rFonts w:hint="eastAsia" w:asciiTheme="minorEastAsia" w:hAnsiTheme="minorEastAsia" w:cstheme="minorEastAsia"/>
          <w:i w:val="0"/>
          <w:iCs w:val="0"/>
          <w:caps w:val="0"/>
          <w:spacing w:val="0"/>
          <w:sz w:val="24"/>
          <w:szCs w:val="24"/>
          <w:shd w:val="clear" w:fill="FFFFFF"/>
          <w:lang w:val="en-US" w:eastAsia="zh-CN"/>
        </w:rPr>
      </w:pPr>
    </w:p>
    <w:p w14:paraId="4AC189F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292．诚实守信与办事公正合法的职业道德主要体现有误的是(　　)。</w:t>
      </w:r>
    </w:p>
    <w:p w14:paraId="628045E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A、工作中勇于负责、坚持原则、讲究效率，以高度的责任感对待本职工作，维护公司利益</w:t>
      </w:r>
    </w:p>
    <w:p w14:paraId="617D5DD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B、全体员工应该讲求诚信，诚信做事、诚信待人、诚信待己</w:t>
      </w:r>
    </w:p>
    <w:p w14:paraId="4F3D080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C、可以在商业活动中发布虚假、片面信息误导合作伙伴和客户以提高业绩</w:t>
      </w:r>
    </w:p>
    <w:p w14:paraId="2DC9DE9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D、员工应培养并树立诚信价值观和工作态度，以诚信为基本的职业行为准则</w:t>
      </w:r>
    </w:p>
    <w:p w14:paraId="095E29DF">
      <w:pPr>
        <w:rPr>
          <w:rFonts w:hint="eastAsia" w:asciiTheme="minorEastAsia" w:hAnsiTheme="minorEastAsia" w:cstheme="minorEastAsia"/>
          <w:i w:val="0"/>
          <w:iCs w:val="0"/>
          <w:caps w:val="0"/>
          <w:spacing w:val="0"/>
          <w:sz w:val="24"/>
          <w:szCs w:val="24"/>
          <w:shd w:val="clear" w:fill="FFFFFF"/>
          <w:lang w:val="en-US" w:eastAsia="zh-CN"/>
        </w:rPr>
      </w:pPr>
    </w:p>
    <w:p w14:paraId="08F58A4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293．遵纪守法与职业道德的说法错误的是(　　)。</w:t>
      </w:r>
    </w:p>
    <w:p w14:paraId="10596C2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A、纪律是一种行为规范，它要求人们在社会生活中遵守秩序、执行命令、履行职责</w:t>
      </w:r>
    </w:p>
    <w:p w14:paraId="332BDE7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B、职业纪律是把一些直接关系到职业活动能否正常进行的行为规范，上升到行政纪律的高度加以明确规定，并以行政惩罚的形式强制执行</w:t>
      </w:r>
    </w:p>
    <w:p w14:paraId="69EE74B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C、劳动者严重违反劳动纪律或用人单位规章制度，用人单位也不能与其解除劳动合同</w:t>
      </w:r>
    </w:p>
    <w:p w14:paraId="483EBED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D、明确的规定，规定了职业行为的内容，要求从业者遵守纪律履行职责，对违反纪律者追究责任</w:t>
      </w:r>
    </w:p>
    <w:p w14:paraId="2FDC3668">
      <w:pPr>
        <w:rPr>
          <w:rFonts w:hint="eastAsia" w:asciiTheme="minorEastAsia" w:hAnsiTheme="minorEastAsia" w:cstheme="minorEastAsia"/>
          <w:i w:val="0"/>
          <w:iCs w:val="0"/>
          <w:caps w:val="0"/>
          <w:spacing w:val="0"/>
          <w:sz w:val="24"/>
          <w:szCs w:val="24"/>
          <w:shd w:val="clear" w:fill="FFFFFF"/>
          <w:lang w:val="en-US" w:eastAsia="zh-CN"/>
        </w:rPr>
      </w:pPr>
    </w:p>
    <w:p w14:paraId="7184E5E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294．在剖切平面通过剖视图中，(　　)按不剖处理。</w:t>
      </w:r>
    </w:p>
    <w:p w14:paraId="1BE76B3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A、轮齿    B、箱体加强筋   C、套D、轴承</w:t>
      </w:r>
    </w:p>
    <w:p w14:paraId="06084351">
      <w:pPr>
        <w:rPr>
          <w:rFonts w:hint="default" w:asciiTheme="minorEastAsia" w:hAnsiTheme="minorEastAsia" w:cstheme="minorEastAsia"/>
          <w:i w:val="0"/>
          <w:iCs w:val="0"/>
          <w:caps w:val="0"/>
          <w:spacing w:val="0"/>
          <w:sz w:val="24"/>
          <w:szCs w:val="24"/>
          <w:shd w:val="clear" w:fill="FFFFFF"/>
          <w:lang w:val="en-US" w:eastAsia="zh-CN"/>
        </w:rPr>
      </w:pPr>
    </w:p>
    <w:p w14:paraId="4CC1C4F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295．以下关于动压滑动轴承的特点论述，正确的是(　　)。</w:t>
      </w:r>
    </w:p>
    <w:p w14:paraId="1C01D4D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A、结构简单、运转平稳</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、主轴系统强度和刚度小</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、可靠性和承载能力低</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、抗振阻尼差、噪声小</w:t>
      </w:r>
    </w:p>
    <w:p w14:paraId="28EB072E">
      <w:pPr>
        <w:rPr>
          <w:rFonts w:hint="default" w:asciiTheme="minorEastAsia" w:hAnsiTheme="minorEastAsia" w:cstheme="minorEastAsia"/>
          <w:i w:val="0"/>
          <w:iCs w:val="0"/>
          <w:caps w:val="0"/>
          <w:spacing w:val="0"/>
          <w:sz w:val="24"/>
          <w:szCs w:val="24"/>
          <w:shd w:val="clear" w:fill="FFFFFF"/>
          <w:lang w:val="en-US" w:eastAsia="zh-CN"/>
        </w:rPr>
      </w:pPr>
    </w:p>
    <w:p w14:paraId="42B7EC2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296．以下关以静平衡校正的论述，正确的是(　　)。</w:t>
      </w:r>
    </w:p>
    <w:p w14:paraId="5C2FB4DB">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A、在进行静平衡校正操作时，转动被测件旋转的力大小可以不一致</w:t>
      </w:r>
    </w:p>
    <w:p w14:paraId="581FF3DA">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B、在进行静平衡校正操作时，必须确保检测导轨有0.5～1°的斜角</w:t>
      </w:r>
    </w:p>
    <w:p w14:paraId="458C3B81">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C、被测零件平衡后必定在某一位置停止转动</w:t>
      </w:r>
    </w:p>
    <w:p w14:paraId="14DCCAF3">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D、被测零件平衡后能在相同旋转圈数后停止转动</w:t>
      </w:r>
    </w:p>
    <w:p w14:paraId="58E53EB5">
      <w:pPr>
        <w:rPr>
          <w:rFonts w:hint="default" w:asciiTheme="minorEastAsia" w:hAnsiTheme="minorEastAsia" w:cstheme="minorEastAsia"/>
          <w:i w:val="0"/>
          <w:iCs w:val="0"/>
          <w:caps w:val="0"/>
          <w:spacing w:val="0"/>
          <w:sz w:val="24"/>
          <w:szCs w:val="24"/>
          <w:shd w:val="clear" w:fill="FFFFFF"/>
          <w:lang w:val="en-US" w:eastAsia="zh-CN"/>
        </w:rPr>
      </w:pPr>
    </w:p>
    <w:p w14:paraId="7C5C5C9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297．钻孔过程中将至钻穿底面时，进给要(　　)。</w:t>
      </w:r>
    </w:p>
    <w:p w14:paraId="7D296D0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A、保持不变    B、稍快   C、稍慢   D、逐渐加快</w:t>
      </w:r>
    </w:p>
    <w:p w14:paraId="72C683D3">
      <w:pPr>
        <w:rPr>
          <w:rFonts w:hint="default" w:asciiTheme="minorEastAsia" w:hAnsiTheme="minorEastAsia" w:cstheme="minorEastAsia"/>
          <w:i w:val="0"/>
          <w:iCs w:val="0"/>
          <w:caps w:val="0"/>
          <w:spacing w:val="0"/>
          <w:sz w:val="24"/>
          <w:szCs w:val="24"/>
          <w:shd w:val="clear" w:fill="FFFFFF"/>
          <w:lang w:val="en-US" w:eastAsia="zh-CN"/>
        </w:rPr>
      </w:pPr>
    </w:p>
    <w:p w14:paraId="667228F6">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298．对于平行或交叉的油管安装时一般距离不小于(　　)。</w:t>
      </w:r>
    </w:p>
    <w:p w14:paraId="1F16CBBF">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A、10mm</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、20mm</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、30mm</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、40mm</w:t>
      </w:r>
    </w:p>
    <w:p w14:paraId="46311238">
      <w:pPr>
        <w:rPr>
          <w:rFonts w:hint="default" w:asciiTheme="minorEastAsia" w:hAnsiTheme="minorEastAsia" w:cstheme="minorEastAsia"/>
          <w:i w:val="0"/>
          <w:iCs w:val="0"/>
          <w:caps w:val="0"/>
          <w:spacing w:val="0"/>
          <w:sz w:val="24"/>
          <w:szCs w:val="24"/>
          <w:shd w:val="clear" w:fill="FFFFFF"/>
          <w:lang w:val="en-US" w:eastAsia="zh-CN"/>
        </w:rPr>
      </w:pPr>
    </w:p>
    <w:p w14:paraId="3D38FF60">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299．气压系统停用几天后，重新启动时润滑部件动作不畅，最有可能的原因是(　　)。</w:t>
      </w:r>
    </w:p>
    <w:p w14:paraId="1E478ADE">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A、润滑油结胶</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、系统压力下降</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、气缸的安装不合格</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、管道的安装不符合要求</w:t>
      </w:r>
    </w:p>
    <w:p w14:paraId="519FC3ED">
      <w:pPr>
        <w:rPr>
          <w:rFonts w:hint="default" w:asciiTheme="minorEastAsia" w:hAnsiTheme="minorEastAsia" w:cstheme="minorEastAsia"/>
          <w:i w:val="0"/>
          <w:iCs w:val="0"/>
          <w:caps w:val="0"/>
          <w:spacing w:val="0"/>
          <w:sz w:val="24"/>
          <w:szCs w:val="24"/>
          <w:shd w:val="clear" w:fill="FFFFFF"/>
          <w:lang w:val="en-US" w:eastAsia="zh-CN"/>
        </w:rPr>
      </w:pPr>
    </w:p>
    <w:p w14:paraId="7F57656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300．车床尾座套筒内锥孔的维修工作属(　　)。</w:t>
      </w:r>
    </w:p>
    <w:p w14:paraId="36F7AB97">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A、日常保养</w:t>
      </w:r>
      <w:r>
        <w:rPr>
          <w:rFonts w:hint="eastAsia" w:asciiTheme="minorEastAsia" w:hAnsiTheme="minorEastAsia" w:cstheme="minorEastAsia"/>
          <w:i w:val="0"/>
          <w:iCs w:val="0"/>
          <w:caps w:val="0"/>
          <w:spacing w:val="0"/>
          <w:sz w:val="24"/>
          <w:szCs w:val="24"/>
          <w:shd w:val="clear" w:fill="FFFFFF"/>
          <w:lang w:val="en-US" w:eastAsia="zh-CN"/>
        </w:rPr>
        <w:t xml:space="preserve">    B</w:t>
      </w:r>
      <w:r>
        <w:rPr>
          <w:rFonts w:hint="default" w:asciiTheme="minorEastAsia" w:hAnsiTheme="minorEastAsia" w:cstheme="minorEastAsia"/>
          <w:i w:val="0"/>
          <w:iCs w:val="0"/>
          <w:caps w:val="0"/>
          <w:spacing w:val="0"/>
          <w:sz w:val="24"/>
          <w:szCs w:val="24"/>
          <w:shd w:val="clear" w:fill="FFFFFF"/>
          <w:lang w:val="en-US" w:eastAsia="zh-CN"/>
        </w:rPr>
        <w:t>、一级保养</w:t>
      </w:r>
      <w:r>
        <w:rPr>
          <w:rFonts w:hint="eastAsia" w:asciiTheme="minorEastAsia" w:hAnsiTheme="minorEastAsia" w:cstheme="minorEastAsia"/>
          <w:i w:val="0"/>
          <w:iCs w:val="0"/>
          <w:caps w:val="0"/>
          <w:spacing w:val="0"/>
          <w:sz w:val="24"/>
          <w:szCs w:val="24"/>
          <w:shd w:val="clear" w:fill="FFFFFF"/>
          <w:lang w:val="en-US" w:eastAsia="zh-CN"/>
        </w:rPr>
        <w:t xml:space="preserve">   C</w:t>
      </w:r>
      <w:r>
        <w:rPr>
          <w:rFonts w:hint="default" w:asciiTheme="minorEastAsia" w:hAnsiTheme="minorEastAsia" w:cstheme="minorEastAsia"/>
          <w:i w:val="0"/>
          <w:iCs w:val="0"/>
          <w:caps w:val="0"/>
          <w:spacing w:val="0"/>
          <w:sz w:val="24"/>
          <w:szCs w:val="24"/>
          <w:shd w:val="clear" w:fill="FFFFFF"/>
          <w:lang w:val="en-US" w:eastAsia="zh-CN"/>
        </w:rPr>
        <w:t>、二级保养</w:t>
      </w:r>
      <w:r>
        <w:rPr>
          <w:rFonts w:hint="eastAsia" w:asciiTheme="minorEastAsia" w:hAnsiTheme="minorEastAsia" w:cstheme="minorEastAsia"/>
          <w:i w:val="0"/>
          <w:iCs w:val="0"/>
          <w:caps w:val="0"/>
          <w:spacing w:val="0"/>
          <w:sz w:val="24"/>
          <w:szCs w:val="24"/>
          <w:shd w:val="clear" w:fill="FFFFFF"/>
          <w:lang w:val="en-US" w:eastAsia="zh-CN"/>
        </w:rPr>
        <w:t xml:space="preserve">   D</w:t>
      </w:r>
      <w:r>
        <w:rPr>
          <w:rFonts w:hint="default" w:asciiTheme="minorEastAsia" w:hAnsiTheme="minorEastAsia" w:cstheme="minorEastAsia"/>
          <w:i w:val="0"/>
          <w:iCs w:val="0"/>
          <w:caps w:val="0"/>
          <w:spacing w:val="0"/>
          <w:sz w:val="24"/>
          <w:szCs w:val="24"/>
          <w:shd w:val="clear" w:fill="FFFFFF"/>
          <w:lang w:val="en-US" w:eastAsia="zh-CN"/>
        </w:rPr>
        <w:t>、三级保养</w:t>
      </w:r>
    </w:p>
    <w:p w14:paraId="23FBB3FA">
      <w:pPr>
        <w:rPr>
          <w:rFonts w:hint="eastAsia" w:asciiTheme="minorEastAsia" w:hAnsiTheme="minorEastAsia" w:cstheme="minorEastAsia"/>
          <w:i w:val="0"/>
          <w:iCs w:val="0"/>
          <w:caps w:val="0"/>
          <w:spacing w:val="0"/>
          <w:sz w:val="24"/>
          <w:szCs w:val="24"/>
          <w:shd w:val="clear" w:fill="FFFFFF"/>
          <w:lang w:val="en-US" w:eastAsia="zh-CN"/>
        </w:rPr>
      </w:pPr>
    </w:p>
    <w:p w14:paraId="66670B0C">
      <w:pPr>
        <w:rPr>
          <w:rFonts w:hint="default"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二、判断题</w:t>
      </w:r>
    </w:p>
    <w:p w14:paraId="4EBFA6AD">
      <w:pPr>
        <w:rPr>
          <w:rFonts w:hint="default" w:asciiTheme="minorEastAsia" w:hAnsiTheme="minorEastAsia" w:cstheme="minorEastAsia"/>
          <w:i w:val="0"/>
          <w:iCs w:val="0"/>
          <w:caps w:val="0"/>
          <w:spacing w:val="0"/>
          <w:sz w:val="24"/>
          <w:szCs w:val="24"/>
          <w:shd w:val="clear" w:fill="FFFFFF"/>
          <w:lang w:val="en-US" w:eastAsia="zh-CN"/>
        </w:rPr>
      </w:pPr>
    </w:p>
    <w:p w14:paraId="4D86D32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301、（   ）</w:t>
      </w:r>
      <w:r>
        <w:rPr>
          <w:rFonts w:hint="default" w:asciiTheme="minorEastAsia" w:hAnsiTheme="minorEastAsia" w:cstheme="minorEastAsia"/>
          <w:i w:val="0"/>
          <w:iCs w:val="0"/>
          <w:caps w:val="0"/>
          <w:spacing w:val="0"/>
          <w:sz w:val="24"/>
          <w:szCs w:val="24"/>
          <w:shd w:val="clear" w:fill="FFFFFF"/>
          <w:lang w:val="en-US" w:eastAsia="zh-CN"/>
        </w:rPr>
        <w:t>社会保险是通过国家立法，强制征集专门资金用于劳动者在丧失劳动能力和劳动机会的基本生活需要。</w:t>
      </w:r>
    </w:p>
    <w:p w14:paraId="7C063D47">
      <w:pPr>
        <w:rPr>
          <w:rFonts w:hint="eastAsia" w:asciiTheme="minorEastAsia" w:hAnsiTheme="minorEastAsia" w:cstheme="minorEastAsia"/>
          <w:i w:val="0"/>
          <w:iCs w:val="0"/>
          <w:caps w:val="0"/>
          <w:spacing w:val="0"/>
          <w:sz w:val="24"/>
          <w:szCs w:val="24"/>
          <w:shd w:val="clear" w:fill="FFFFFF"/>
          <w:lang w:val="en-US" w:eastAsia="zh-CN"/>
        </w:rPr>
      </w:pPr>
    </w:p>
    <w:p w14:paraId="5B20B93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在孔或轴的基本尺寸后面注出基本偏差代号和公差等级，适用于成批生产的零件图上。</w:t>
      </w:r>
    </w:p>
    <w:p w14:paraId="78D764CF">
      <w:pPr>
        <w:rPr>
          <w:rFonts w:hint="default" w:asciiTheme="minorEastAsia" w:hAnsiTheme="minorEastAsia" w:cstheme="minorEastAsia"/>
          <w:i w:val="0"/>
          <w:iCs w:val="0"/>
          <w:caps w:val="0"/>
          <w:spacing w:val="0"/>
          <w:sz w:val="24"/>
          <w:szCs w:val="24"/>
          <w:shd w:val="clear" w:fill="FFFFFF"/>
          <w:lang w:val="en-US" w:eastAsia="zh-CN"/>
        </w:rPr>
      </w:pPr>
    </w:p>
    <w:p w14:paraId="1B99085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零件的表面粗糙度、公差配合与技术要求根据经验标出。</w:t>
      </w:r>
    </w:p>
    <w:p w14:paraId="50AD0F93">
      <w:pPr>
        <w:rPr>
          <w:rFonts w:hint="default" w:asciiTheme="minorEastAsia" w:hAnsiTheme="minorEastAsia" w:cstheme="minorEastAsia"/>
          <w:i w:val="0"/>
          <w:iCs w:val="0"/>
          <w:caps w:val="0"/>
          <w:spacing w:val="0"/>
          <w:sz w:val="24"/>
          <w:szCs w:val="24"/>
          <w:shd w:val="clear" w:fill="FFFFFF"/>
          <w:lang w:val="en-US" w:eastAsia="zh-CN"/>
        </w:rPr>
      </w:pPr>
    </w:p>
    <w:p w14:paraId="6564B18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铣削的生产效率一般比刨削低。</w:t>
      </w:r>
    </w:p>
    <w:p w14:paraId="7DBD0416">
      <w:pPr>
        <w:rPr>
          <w:rFonts w:hint="default" w:asciiTheme="minorEastAsia" w:hAnsiTheme="minorEastAsia" w:cstheme="minorEastAsia"/>
          <w:i w:val="0"/>
          <w:iCs w:val="0"/>
          <w:caps w:val="0"/>
          <w:spacing w:val="0"/>
          <w:sz w:val="24"/>
          <w:szCs w:val="24"/>
          <w:shd w:val="clear" w:fill="FFFFFF"/>
          <w:lang w:val="en-US" w:eastAsia="zh-CN"/>
        </w:rPr>
      </w:pPr>
    </w:p>
    <w:p w14:paraId="3470BDE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组合夹具是一种由一套预先制造成的标准元件组装成的夹具。</w:t>
      </w:r>
    </w:p>
    <w:p w14:paraId="7D866073">
      <w:pPr>
        <w:rPr>
          <w:rFonts w:hint="default" w:asciiTheme="minorEastAsia" w:hAnsiTheme="minorEastAsia" w:cstheme="minorEastAsia"/>
          <w:i w:val="0"/>
          <w:iCs w:val="0"/>
          <w:caps w:val="0"/>
          <w:spacing w:val="0"/>
          <w:sz w:val="24"/>
          <w:szCs w:val="24"/>
          <w:shd w:val="clear" w:fill="FFFFFF"/>
          <w:lang w:val="en-US" w:eastAsia="zh-CN"/>
        </w:rPr>
      </w:pPr>
    </w:p>
    <w:p w14:paraId="335ED10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翻转式钻床夹具适用于加工中、小型工件分布在不同表面上的孔。</w:t>
      </w:r>
    </w:p>
    <w:p w14:paraId="3777A3B3">
      <w:pPr>
        <w:rPr>
          <w:rFonts w:hint="default" w:asciiTheme="minorEastAsia" w:hAnsiTheme="minorEastAsia" w:cstheme="minorEastAsia"/>
          <w:i w:val="0"/>
          <w:iCs w:val="0"/>
          <w:caps w:val="0"/>
          <w:spacing w:val="0"/>
          <w:sz w:val="24"/>
          <w:szCs w:val="24"/>
          <w:shd w:val="clear" w:fill="FFFFFF"/>
          <w:lang w:val="en-US" w:eastAsia="zh-CN"/>
        </w:rPr>
      </w:pPr>
    </w:p>
    <w:p w14:paraId="2AF9523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螺旋式千斤顶主要由底座和螺杆构成。</w:t>
      </w:r>
    </w:p>
    <w:p w14:paraId="5A0D715B">
      <w:pPr>
        <w:rPr>
          <w:rFonts w:hint="default" w:asciiTheme="minorEastAsia" w:hAnsiTheme="minorEastAsia" w:cstheme="minorEastAsia"/>
          <w:i w:val="0"/>
          <w:iCs w:val="0"/>
          <w:caps w:val="0"/>
          <w:spacing w:val="0"/>
          <w:sz w:val="24"/>
          <w:szCs w:val="24"/>
          <w:shd w:val="clear" w:fill="FFFFFF"/>
          <w:lang w:val="en-US" w:eastAsia="zh-CN"/>
        </w:rPr>
      </w:pPr>
    </w:p>
    <w:p w14:paraId="6FFB372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安全生产是使生产在保证国家财产、人民生命财产及企业财产的前提下顺利进行。</w:t>
      </w:r>
    </w:p>
    <w:p w14:paraId="03DA3005">
      <w:pPr>
        <w:rPr>
          <w:rFonts w:hint="default" w:asciiTheme="minorEastAsia" w:hAnsiTheme="minorEastAsia" w:cstheme="minorEastAsia"/>
          <w:i w:val="0"/>
          <w:iCs w:val="0"/>
          <w:caps w:val="0"/>
          <w:spacing w:val="0"/>
          <w:sz w:val="24"/>
          <w:szCs w:val="24"/>
          <w:shd w:val="clear" w:fill="FFFFFF"/>
          <w:lang w:val="en-US" w:eastAsia="zh-CN"/>
        </w:rPr>
      </w:pPr>
    </w:p>
    <w:p w14:paraId="288FF62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30</w:t>
      </w:r>
      <w:r>
        <w:rPr>
          <w:rFonts w:hint="default" w:asciiTheme="minorEastAsia" w:hAnsiTheme="minorEastAsia" w:cstheme="minorEastAsia"/>
          <w:i w:val="0"/>
          <w:iCs w:val="0"/>
          <w:caps w:val="0"/>
          <w:spacing w:val="0"/>
          <w:sz w:val="24"/>
          <w:szCs w:val="24"/>
          <w:shd w:val="clear" w:fill="FFFFFF"/>
          <w:lang w:val="en-US" w:eastAsia="zh-CN"/>
        </w:rPr>
        <w:t>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齿条传动的齿距（P）等于2.5倍模数（m）。</w:t>
      </w:r>
    </w:p>
    <w:p w14:paraId="2220240A">
      <w:pPr>
        <w:rPr>
          <w:rFonts w:hint="default" w:asciiTheme="minorEastAsia" w:hAnsiTheme="minorEastAsia" w:cstheme="minorEastAsia"/>
          <w:i w:val="0"/>
          <w:iCs w:val="0"/>
          <w:caps w:val="0"/>
          <w:spacing w:val="0"/>
          <w:sz w:val="24"/>
          <w:szCs w:val="24"/>
          <w:shd w:val="clear" w:fill="FFFFFF"/>
          <w:lang w:val="en-US" w:eastAsia="zh-CN"/>
        </w:rPr>
      </w:pPr>
    </w:p>
    <w:p w14:paraId="7297837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定心花键轴颈的表面粗糙度值大于下一个等级的表面粗糙度值时，应更换。</w:t>
      </w:r>
    </w:p>
    <w:p w14:paraId="771613FE">
      <w:pPr>
        <w:rPr>
          <w:rFonts w:hint="default" w:asciiTheme="minorEastAsia" w:hAnsiTheme="minorEastAsia" w:cstheme="minorEastAsia"/>
          <w:i w:val="0"/>
          <w:iCs w:val="0"/>
          <w:caps w:val="0"/>
          <w:spacing w:val="0"/>
          <w:sz w:val="24"/>
          <w:szCs w:val="24"/>
          <w:shd w:val="clear" w:fill="FFFFFF"/>
          <w:lang w:val="en-US" w:eastAsia="zh-CN"/>
        </w:rPr>
      </w:pPr>
    </w:p>
    <w:p w14:paraId="12FC3ED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工件由定位到夹紧的过程称为安装。</w:t>
      </w:r>
    </w:p>
    <w:p w14:paraId="6D307BC7">
      <w:pPr>
        <w:rPr>
          <w:rFonts w:hint="default" w:asciiTheme="minorEastAsia" w:hAnsiTheme="minorEastAsia" w:cstheme="minorEastAsia"/>
          <w:i w:val="0"/>
          <w:iCs w:val="0"/>
          <w:caps w:val="0"/>
          <w:spacing w:val="0"/>
          <w:sz w:val="24"/>
          <w:szCs w:val="24"/>
          <w:shd w:val="clear" w:fill="FFFFFF"/>
          <w:lang w:val="en-US" w:eastAsia="zh-CN"/>
        </w:rPr>
      </w:pPr>
    </w:p>
    <w:p w14:paraId="276D9E5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氯化石蜡是油性添加剂。</w:t>
      </w:r>
    </w:p>
    <w:p w14:paraId="4D3930FF">
      <w:pPr>
        <w:rPr>
          <w:rFonts w:hint="default" w:asciiTheme="minorEastAsia" w:hAnsiTheme="minorEastAsia" w:cstheme="minorEastAsia"/>
          <w:i w:val="0"/>
          <w:iCs w:val="0"/>
          <w:caps w:val="0"/>
          <w:spacing w:val="0"/>
          <w:sz w:val="24"/>
          <w:szCs w:val="24"/>
          <w:shd w:val="clear" w:fill="FFFFFF"/>
          <w:lang w:val="en-US" w:eastAsia="zh-CN"/>
        </w:rPr>
      </w:pPr>
    </w:p>
    <w:p w14:paraId="0E4788C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桥式起重机润滑的保养是大、小车一级保养的内容之一。</w:t>
      </w:r>
    </w:p>
    <w:p w14:paraId="55493B10">
      <w:pPr>
        <w:rPr>
          <w:rFonts w:hint="default" w:asciiTheme="minorEastAsia" w:hAnsiTheme="minorEastAsia" w:cstheme="minorEastAsia"/>
          <w:i w:val="0"/>
          <w:iCs w:val="0"/>
          <w:caps w:val="0"/>
          <w:spacing w:val="0"/>
          <w:sz w:val="24"/>
          <w:szCs w:val="24"/>
          <w:shd w:val="clear" w:fill="FFFFFF"/>
          <w:lang w:val="en-US" w:eastAsia="zh-CN"/>
        </w:rPr>
      </w:pPr>
    </w:p>
    <w:p w14:paraId="0403CD0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滚动轴承的拆卸方法与其结构有关。</w:t>
      </w:r>
    </w:p>
    <w:p w14:paraId="5548B4E5">
      <w:pPr>
        <w:rPr>
          <w:rFonts w:hint="default" w:asciiTheme="minorEastAsia" w:hAnsiTheme="minorEastAsia" w:cstheme="minorEastAsia"/>
          <w:i w:val="0"/>
          <w:iCs w:val="0"/>
          <w:caps w:val="0"/>
          <w:spacing w:val="0"/>
          <w:sz w:val="24"/>
          <w:szCs w:val="24"/>
          <w:shd w:val="clear" w:fill="FFFFFF"/>
          <w:lang w:val="en-US" w:eastAsia="zh-CN"/>
        </w:rPr>
      </w:pPr>
    </w:p>
    <w:p w14:paraId="18B7923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磨损形式可因工作条件的变化而转化。</w:t>
      </w:r>
    </w:p>
    <w:p w14:paraId="0045BB0E">
      <w:pPr>
        <w:rPr>
          <w:rFonts w:hint="default" w:asciiTheme="minorEastAsia" w:hAnsiTheme="minorEastAsia" w:cstheme="minorEastAsia"/>
          <w:i w:val="0"/>
          <w:iCs w:val="0"/>
          <w:caps w:val="0"/>
          <w:spacing w:val="0"/>
          <w:sz w:val="24"/>
          <w:szCs w:val="24"/>
          <w:shd w:val="clear" w:fill="FFFFFF"/>
          <w:lang w:val="en-US" w:eastAsia="zh-CN"/>
        </w:rPr>
      </w:pPr>
    </w:p>
    <w:p w14:paraId="0F94289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如机械上的零部件松动将产生位移和振动现象。</w:t>
      </w:r>
    </w:p>
    <w:p w14:paraId="1BC02E78">
      <w:pPr>
        <w:rPr>
          <w:rFonts w:hint="default" w:asciiTheme="minorEastAsia" w:hAnsiTheme="minorEastAsia" w:cstheme="minorEastAsia"/>
          <w:i w:val="0"/>
          <w:iCs w:val="0"/>
          <w:caps w:val="0"/>
          <w:spacing w:val="0"/>
          <w:sz w:val="24"/>
          <w:szCs w:val="24"/>
          <w:shd w:val="clear" w:fill="FFFFFF"/>
          <w:lang w:val="en-US" w:eastAsia="zh-CN"/>
        </w:rPr>
      </w:pPr>
    </w:p>
    <w:p w14:paraId="67A1A4F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检查CA6140尾座套筒轴线对床鞍移动的平行度时，应在水平平面内进行检查。</w:t>
      </w:r>
    </w:p>
    <w:p w14:paraId="7F855C25">
      <w:pPr>
        <w:rPr>
          <w:rFonts w:hint="default" w:asciiTheme="minorEastAsia" w:hAnsiTheme="minorEastAsia" w:cstheme="minorEastAsia"/>
          <w:i w:val="0"/>
          <w:iCs w:val="0"/>
          <w:caps w:val="0"/>
          <w:spacing w:val="0"/>
          <w:sz w:val="24"/>
          <w:szCs w:val="24"/>
          <w:shd w:val="clear" w:fill="FFFFFF"/>
          <w:lang w:val="en-US" w:eastAsia="zh-CN"/>
        </w:rPr>
      </w:pPr>
    </w:p>
    <w:p w14:paraId="1FC18E6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负荷试验主要目的是检验设备的工作精度是否达到原设计要求。</w:t>
      </w:r>
    </w:p>
    <w:p w14:paraId="0B5FF656">
      <w:pPr>
        <w:rPr>
          <w:rFonts w:hint="default" w:asciiTheme="minorEastAsia" w:hAnsiTheme="minorEastAsia" w:cstheme="minorEastAsia"/>
          <w:i w:val="0"/>
          <w:iCs w:val="0"/>
          <w:caps w:val="0"/>
          <w:spacing w:val="0"/>
          <w:sz w:val="24"/>
          <w:szCs w:val="24"/>
          <w:shd w:val="clear" w:fill="FFFFFF"/>
          <w:lang w:val="en-US" w:eastAsia="zh-CN"/>
        </w:rPr>
      </w:pPr>
    </w:p>
    <w:p w14:paraId="29DF4E3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19、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润滑液、冷却液含有杂质会引起工件表面粗糙度差。</w:t>
      </w:r>
    </w:p>
    <w:p w14:paraId="58A7B6DA">
      <w:pPr>
        <w:rPr>
          <w:rFonts w:hint="default" w:asciiTheme="minorEastAsia" w:hAnsiTheme="minorEastAsia" w:cstheme="minorEastAsia"/>
          <w:i w:val="0"/>
          <w:iCs w:val="0"/>
          <w:caps w:val="0"/>
          <w:spacing w:val="0"/>
          <w:sz w:val="24"/>
          <w:szCs w:val="24"/>
          <w:shd w:val="clear" w:fill="FFFFFF"/>
          <w:lang w:val="en-US" w:eastAsia="zh-CN"/>
        </w:rPr>
      </w:pPr>
    </w:p>
    <w:p w14:paraId="570608F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测量轴承水平方向的振动值时，测点应选择在轴承宽度中央的正上方。</w:t>
      </w:r>
    </w:p>
    <w:p w14:paraId="46ADB457">
      <w:pPr>
        <w:rPr>
          <w:rFonts w:hint="default" w:asciiTheme="minorEastAsia" w:hAnsiTheme="minorEastAsia" w:cstheme="minorEastAsia"/>
          <w:i w:val="0"/>
          <w:iCs w:val="0"/>
          <w:caps w:val="0"/>
          <w:spacing w:val="0"/>
          <w:sz w:val="24"/>
          <w:szCs w:val="24"/>
          <w:shd w:val="clear" w:fill="FFFFFF"/>
          <w:lang w:val="en-US" w:eastAsia="zh-CN"/>
        </w:rPr>
      </w:pPr>
    </w:p>
    <w:p w14:paraId="7F12CBF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劳动合同的内容中，包括了当事人应承担的企业经营的风险系数。</w:t>
      </w:r>
    </w:p>
    <w:p w14:paraId="33CE79B8">
      <w:pPr>
        <w:rPr>
          <w:rFonts w:hint="default" w:asciiTheme="minorEastAsia" w:hAnsiTheme="minorEastAsia" w:cstheme="minorEastAsia"/>
          <w:i w:val="0"/>
          <w:iCs w:val="0"/>
          <w:caps w:val="0"/>
          <w:spacing w:val="0"/>
          <w:sz w:val="24"/>
          <w:szCs w:val="24"/>
          <w:shd w:val="clear" w:fill="FFFFFF"/>
          <w:lang w:val="en-US" w:eastAsia="zh-CN"/>
        </w:rPr>
      </w:pPr>
    </w:p>
    <w:p w14:paraId="43654E5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工艺基准是指零件加工和测量而选定的基准。</w:t>
      </w:r>
    </w:p>
    <w:p w14:paraId="3315F896">
      <w:pPr>
        <w:rPr>
          <w:rFonts w:hint="default" w:asciiTheme="minorEastAsia" w:hAnsiTheme="minorEastAsia" w:cstheme="minorEastAsia"/>
          <w:i w:val="0"/>
          <w:iCs w:val="0"/>
          <w:caps w:val="0"/>
          <w:spacing w:val="0"/>
          <w:sz w:val="24"/>
          <w:szCs w:val="24"/>
          <w:shd w:val="clear" w:fill="FFFFFF"/>
          <w:lang w:val="en-US" w:eastAsia="zh-CN"/>
        </w:rPr>
      </w:pPr>
    </w:p>
    <w:p w14:paraId="57B4D46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零件上全部尺寸的测量应集中进行，这样可以提高工作效率。</w:t>
      </w:r>
    </w:p>
    <w:p w14:paraId="343A6E43">
      <w:pPr>
        <w:rPr>
          <w:rFonts w:hint="default" w:asciiTheme="minorEastAsia" w:hAnsiTheme="minorEastAsia" w:cstheme="minorEastAsia"/>
          <w:i w:val="0"/>
          <w:iCs w:val="0"/>
          <w:caps w:val="0"/>
          <w:spacing w:val="0"/>
          <w:sz w:val="24"/>
          <w:szCs w:val="24"/>
          <w:shd w:val="clear" w:fill="FFFFFF"/>
          <w:lang w:val="en-US" w:eastAsia="zh-CN"/>
        </w:rPr>
      </w:pPr>
    </w:p>
    <w:p w14:paraId="23BA862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油的粘度越大，其流动性越好。</w:t>
      </w:r>
    </w:p>
    <w:p w14:paraId="0E7D6C7C">
      <w:pPr>
        <w:rPr>
          <w:rFonts w:hint="default" w:asciiTheme="minorEastAsia" w:hAnsiTheme="minorEastAsia" w:cstheme="minorEastAsia"/>
          <w:i w:val="0"/>
          <w:iCs w:val="0"/>
          <w:caps w:val="0"/>
          <w:spacing w:val="0"/>
          <w:sz w:val="24"/>
          <w:szCs w:val="24"/>
          <w:shd w:val="clear" w:fill="FFFFFF"/>
          <w:lang w:val="en-US" w:eastAsia="zh-CN"/>
        </w:rPr>
      </w:pPr>
    </w:p>
    <w:p w14:paraId="2ACB339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325</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保证加工效率是对夹紧装置的基本要求。</w:t>
      </w:r>
    </w:p>
    <w:p w14:paraId="4131C298">
      <w:pPr>
        <w:rPr>
          <w:rFonts w:hint="default" w:asciiTheme="minorEastAsia" w:hAnsiTheme="minorEastAsia" w:cstheme="minorEastAsia"/>
          <w:i w:val="0"/>
          <w:iCs w:val="0"/>
          <w:caps w:val="0"/>
          <w:spacing w:val="0"/>
          <w:sz w:val="24"/>
          <w:szCs w:val="24"/>
          <w:shd w:val="clear" w:fill="FFFFFF"/>
          <w:lang w:val="en-US" w:eastAsia="zh-CN"/>
        </w:rPr>
      </w:pPr>
    </w:p>
    <w:p w14:paraId="1D5EA83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电动机是根据电磁感应原理把电能转换成机械能，输出机械转矩的原动机。</w:t>
      </w:r>
    </w:p>
    <w:p w14:paraId="40F7FCD0">
      <w:pPr>
        <w:rPr>
          <w:rFonts w:hint="default" w:asciiTheme="minorEastAsia" w:hAnsiTheme="minorEastAsia" w:cstheme="minorEastAsia"/>
          <w:i w:val="0"/>
          <w:iCs w:val="0"/>
          <w:caps w:val="0"/>
          <w:spacing w:val="0"/>
          <w:sz w:val="24"/>
          <w:szCs w:val="24"/>
          <w:shd w:val="clear" w:fill="FFFFFF"/>
          <w:lang w:val="en-US" w:eastAsia="zh-CN"/>
        </w:rPr>
      </w:pPr>
    </w:p>
    <w:p w14:paraId="5D17A9B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电动卷扬机一般速比较高，并且可以调速，但起重能力小。</w:t>
      </w:r>
    </w:p>
    <w:p w14:paraId="28BCAB00">
      <w:pPr>
        <w:rPr>
          <w:rFonts w:hint="default" w:asciiTheme="minorEastAsia" w:hAnsiTheme="minorEastAsia" w:cstheme="minorEastAsia"/>
          <w:i w:val="0"/>
          <w:iCs w:val="0"/>
          <w:caps w:val="0"/>
          <w:spacing w:val="0"/>
          <w:sz w:val="24"/>
          <w:szCs w:val="24"/>
          <w:shd w:val="clear" w:fill="FFFFFF"/>
          <w:lang w:val="en-US" w:eastAsia="zh-CN"/>
        </w:rPr>
      </w:pPr>
    </w:p>
    <w:p w14:paraId="551E258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同步齿形带属啮合传动，传动比大而准确，对轴作用力较小。</w:t>
      </w:r>
    </w:p>
    <w:p w14:paraId="7C527BF5">
      <w:pPr>
        <w:rPr>
          <w:rFonts w:hint="default" w:asciiTheme="minorEastAsia" w:hAnsiTheme="minorEastAsia" w:cstheme="minorEastAsia"/>
          <w:i w:val="0"/>
          <w:iCs w:val="0"/>
          <w:caps w:val="0"/>
          <w:spacing w:val="0"/>
          <w:sz w:val="24"/>
          <w:szCs w:val="24"/>
          <w:shd w:val="clear" w:fill="FFFFFF"/>
          <w:lang w:val="en-US" w:eastAsia="zh-CN"/>
        </w:rPr>
      </w:pPr>
    </w:p>
    <w:p w14:paraId="7DE47A8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29．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速度较高的大齿轮应做平衡试验。</w:t>
      </w:r>
    </w:p>
    <w:p w14:paraId="1E3F1953">
      <w:pPr>
        <w:rPr>
          <w:rFonts w:hint="default" w:asciiTheme="minorEastAsia" w:hAnsiTheme="minorEastAsia" w:cstheme="minorEastAsia"/>
          <w:i w:val="0"/>
          <w:iCs w:val="0"/>
          <w:caps w:val="0"/>
          <w:spacing w:val="0"/>
          <w:sz w:val="24"/>
          <w:szCs w:val="24"/>
          <w:shd w:val="clear" w:fill="FFFFFF"/>
          <w:lang w:val="en-US" w:eastAsia="zh-CN"/>
        </w:rPr>
      </w:pPr>
    </w:p>
    <w:p w14:paraId="72CED38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当两表面相对运动时，必须要有足够大的法向力来剪断黏结点。</w:t>
      </w:r>
    </w:p>
    <w:p w14:paraId="0474A93B">
      <w:pPr>
        <w:rPr>
          <w:rFonts w:hint="default" w:asciiTheme="minorEastAsia" w:hAnsiTheme="minorEastAsia" w:cstheme="minorEastAsia"/>
          <w:i w:val="0"/>
          <w:iCs w:val="0"/>
          <w:caps w:val="0"/>
          <w:spacing w:val="0"/>
          <w:sz w:val="24"/>
          <w:szCs w:val="24"/>
          <w:shd w:val="clear" w:fill="FFFFFF"/>
          <w:lang w:val="en-US" w:eastAsia="zh-CN"/>
        </w:rPr>
      </w:pPr>
    </w:p>
    <w:p w14:paraId="55BB020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片式离合器的表面有轻微擦伤，可以不用修复。</w:t>
      </w:r>
    </w:p>
    <w:p w14:paraId="697E2A30">
      <w:pPr>
        <w:rPr>
          <w:rFonts w:hint="default" w:asciiTheme="minorEastAsia" w:hAnsiTheme="minorEastAsia" w:cstheme="minorEastAsia"/>
          <w:i w:val="0"/>
          <w:iCs w:val="0"/>
          <w:caps w:val="0"/>
          <w:spacing w:val="0"/>
          <w:sz w:val="24"/>
          <w:szCs w:val="24"/>
          <w:shd w:val="clear" w:fill="FFFFFF"/>
          <w:lang w:val="en-US" w:eastAsia="zh-CN"/>
        </w:rPr>
      </w:pPr>
    </w:p>
    <w:p w14:paraId="692B704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卧式车床的调整分为粗调和精调。</w:t>
      </w:r>
    </w:p>
    <w:p w14:paraId="5BCE58D6">
      <w:pPr>
        <w:rPr>
          <w:rFonts w:hint="default" w:asciiTheme="minorEastAsia" w:hAnsiTheme="minorEastAsia" w:cstheme="minorEastAsia"/>
          <w:i w:val="0"/>
          <w:iCs w:val="0"/>
          <w:caps w:val="0"/>
          <w:spacing w:val="0"/>
          <w:sz w:val="24"/>
          <w:szCs w:val="24"/>
          <w:shd w:val="clear" w:fill="FFFFFF"/>
          <w:lang w:val="en-US" w:eastAsia="zh-CN"/>
        </w:rPr>
      </w:pPr>
    </w:p>
    <w:p w14:paraId="568CABD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定位基准分为粗基准和精基准。</w:t>
      </w:r>
    </w:p>
    <w:p w14:paraId="2B74DA46">
      <w:pPr>
        <w:rPr>
          <w:rFonts w:hint="default" w:asciiTheme="minorEastAsia" w:hAnsiTheme="minorEastAsia" w:cstheme="minorEastAsia"/>
          <w:i w:val="0"/>
          <w:iCs w:val="0"/>
          <w:caps w:val="0"/>
          <w:spacing w:val="0"/>
          <w:sz w:val="24"/>
          <w:szCs w:val="24"/>
          <w:shd w:val="clear" w:fill="FFFFFF"/>
          <w:lang w:val="en-US" w:eastAsia="zh-CN"/>
        </w:rPr>
      </w:pPr>
    </w:p>
    <w:p w14:paraId="6923A93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滑动轴承适用于精密、高速、重型以及承受冲击或振动的机器中。</w:t>
      </w:r>
    </w:p>
    <w:p w14:paraId="356ABC23">
      <w:pPr>
        <w:rPr>
          <w:rFonts w:hint="default" w:asciiTheme="minorEastAsia" w:hAnsiTheme="minorEastAsia" w:cstheme="minorEastAsia"/>
          <w:i w:val="0"/>
          <w:iCs w:val="0"/>
          <w:caps w:val="0"/>
          <w:spacing w:val="0"/>
          <w:sz w:val="24"/>
          <w:szCs w:val="24"/>
          <w:shd w:val="clear" w:fill="FFFFFF"/>
          <w:lang w:val="en-US" w:eastAsia="zh-CN"/>
        </w:rPr>
      </w:pPr>
    </w:p>
    <w:p w14:paraId="2AB1E0E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单列圆锥滚子轴承适用于高转速的场合。</w:t>
      </w:r>
    </w:p>
    <w:p w14:paraId="6B937B4F">
      <w:pPr>
        <w:rPr>
          <w:rFonts w:hint="default" w:asciiTheme="minorEastAsia" w:hAnsiTheme="minorEastAsia" w:cstheme="minorEastAsia"/>
          <w:i w:val="0"/>
          <w:iCs w:val="0"/>
          <w:caps w:val="0"/>
          <w:spacing w:val="0"/>
          <w:sz w:val="24"/>
          <w:szCs w:val="24"/>
          <w:shd w:val="clear" w:fill="FFFFFF"/>
          <w:lang w:val="en-US" w:eastAsia="zh-CN"/>
        </w:rPr>
      </w:pPr>
    </w:p>
    <w:p w14:paraId="7005BE5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细刮圆形孔时，采用负前角刮削。</w:t>
      </w:r>
    </w:p>
    <w:p w14:paraId="58FB0050">
      <w:pPr>
        <w:rPr>
          <w:rFonts w:hint="default" w:asciiTheme="minorEastAsia" w:hAnsiTheme="minorEastAsia" w:cstheme="minorEastAsia"/>
          <w:i w:val="0"/>
          <w:iCs w:val="0"/>
          <w:caps w:val="0"/>
          <w:spacing w:val="0"/>
          <w:sz w:val="24"/>
          <w:szCs w:val="24"/>
          <w:shd w:val="clear" w:fill="FFFFFF"/>
          <w:lang w:val="en-US" w:eastAsia="zh-CN"/>
        </w:rPr>
      </w:pPr>
    </w:p>
    <w:p w14:paraId="0639446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设备在温度高低交变状态下工作时选用黏度小的润滑油。</w:t>
      </w:r>
    </w:p>
    <w:p w14:paraId="4DC19CAC">
      <w:pPr>
        <w:rPr>
          <w:rFonts w:hint="default" w:asciiTheme="minorEastAsia" w:hAnsiTheme="minorEastAsia" w:cstheme="minorEastAsia"/>
          <w:i w:val="0"/>
          <w:iCs w:val="0"/>
          <w:caps w:val="0"/>
          <w:spacing w:val="0"/>
          <w:sz w:val="24"/>
          <w:szCs w:val="24"/>
          <w:shd w:val="clear" w:fill="FFFFFF"/>
          <w:lang w:val="en-US" w:eastAsia="zh-CN"/>
        </w:rPr>
      </w:pPr>
    </w:p>
    <w:p w14:paraId="6EA5349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检验CA6140车床主轴轴肩支承面的径向跳动时应使干分表测头触及检验棒端面。</w:t>
      </w:r>
    </w:p>
    <w:p w14:paraId="50121E20">
      <w:pPr>
        <w:rPr>
          <w:rFonts w:hint="default" w:asciiTheme="minorEastAsia" w:hAnsiTheme="minorEastAsia" w:cstheme="minorEastAsia"/>
          <w:i w:val="0"/>
          <w:iCs w:val="0"/>
          <w:caps w:val="0"/>
          <w:spacing w:val="0"/>
          <w:sz w:val="24"/>
          <w:szCs w:val="24"/>
          <w:shd w:val="clear" w:fill="FFFFFF"/>
          <w:lang w:val="en-US" w:eastAsia="zh-CN"/>
        </w:rPr>
      </w:pPr>
    </w:p>
    <w:p w14:paraId="1485ABC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39．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CA6140主轴轴线对床鞍移动的平行度在竖直平面内只允许向前偏。</w:t>
      </w:r>
    </w:p>
    <w:p w14:paraId="346CAA19">
      <w:pPr>
        <w:rPr>
          <w:rFonts w:hint="default" w:asciiTheme="minorEastAsia" w:hAnsiTheme="minorEastAsia" w:cstheme="minorEastAsia"/>
          <w:i w:val="0"/>
          <w:iCs w:val="0"/>
          <w:caps w:val="0"/>
          <w:spacing w:val="0"/>
          <w:sz w:val="24"/>
          <w:szCs w:val="24"/>
          <w:shd w:val="clear" w:fill="FFFFFF"/>
          <w:lang w:val="en-US" w:eastAsia="zh-CN"/>
        </w:rPr>
      </w:pPr>
    </w:p>
    <w:p w14:paraId="71A51C2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润滑液、冷却液含有杂质会引起工件表面粗糙度超差。</w:t>
      </w:r>
    </w:p>
    <w:p w14:paraId="0B0C700C">
      <w:pPr>
        <w:rPr>
          <w:rFonts w:hint="default" w:asciiTheme="minorEastAsia" w:hAnsiTheme="minorEastAsia" w:cstheme="minorEastAsia"/>
          <w:i w:val="0"/>
          <w:iCs w:val="0"/>
          <w:caps w:val="0"/>
          <w:spacing w:val="0"/>
          <w:sz w:val="24"/>
          <w:szCs w:val="24"/>
          <w:shd w:val="clear" w:fill="FFFFFF"/>
          <w:lang w:val="en-US" w:eastAsia="zh-CN"/>
        </w:rPr>
      </w:pPr>
    </w:p>
    <w:p w14:paraId="10A01DF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劳动既是个人谋生的手段，也是为社会服务的途径。</w:t>
      </w:r>
    </w:p>
    <w:p w14:paraId="2589B1E4">
      <w:pPr>
        <w:rPr>
          <w:rFonts w:hint="default" w:asciiTheme="minorEastAsia" w:hAnsiTheme="minorEastAsia" w:cstheme="minorEastAsia"/>
          <w:i w:val="0"/>
          <w:iCs w:val="0"/>
          <w:caps w:val="0"/>
          <w:spacing w:val="0"/>
          <w:sz w:val="24"/>
          <w:szCs w:val="24"/>
          <w:shd w:val="clear" w:fill="FFFFFF"/>
          <w:lang w:val="en-US" w:eastAsia="zh-CN"/>
        </w:rPr>
      </w:pPr>
    </w:p>
    <w:p w14:paraId="2E4B128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金属材料随着温度变化而膨胀、收缩的特性称为热膨胀性。</w:t>
      </w:r>
    </w:p>
    <w:p w14:paraId="62935AFA">
      <w:pPr>
        <w:rPr>
          <w:rFonts w:hint="default" w:asciiTheme="minorEastAsia" w:hAnsiTheme="minorEastAsia" w:cstheme="minorEastAsia"/>
          <w:i w:val="0"/>
          <w:iCs w:val="0"/>
          <w:caps w:val="0"/>
          <w:spacing w:val="0"/>
          <w:sz w:val="24"/>
          <w:szCs w:val="24"/>
          <w:shd w:val="clear" w:fill="FFFFFF"/>
          <w:lang w:val="en-US" w:eastAsia="zh-CN"/>
        </w:rPr>
      </w:pPr>
    </w:p>
    <w:p w14:paraId="3160F38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带传动是由带和带轮组成。</w:t>
      </w:r>
    </w:p>
    <w:p w14:paraId="6D508375">
      <w:pPr>
        <w:rPr>
          <w:rFonts w:hint="default" w:asciiTheme="minorEastAsia" w:hAnsiTheme="minorEastAsia" w:cstheme="minorEastAsia"/>
          <w:i w:val="0"/>
          <w:iCs w:val="0"/>
          <w:caps w:val="0"/>
          <w:spacing w:val="0"/>
          <w:sz w:val="24"/>
          <w:szCs w:val="24"/>
          <w:shd w:val="clear" w:fill="FFFFFF"/>
          <w:lang w:val="en-US" w:eastAsia="zh-CN"/>
        </w:rPr>
      </w:pPr>
    </w:p>
    <w:p w14:paraId="15C4E65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轴类零件加工顺序安排大体如下：准备毛坯——粗车——半精车——正火——调质——精磨外圆。</w:t>
      </w:r>
    </w:p>
    <w:p w14:paraId="79E8B84F">
      <w:pPr>
        <w:rPr>
          <w:rFonts w:hint="default" w:asciiTheme="minorEastAsia" w:hAnsiTheme="minorEastAsia" w:cstheme="minorEastAsia"/>
          <w:i w:val="0"/>
          <w:iCs w:val="0"/>
          <w:caps w:val="0"/>
          <w:spacing w:val="0"/>
          <w:sz w:val="24"/>
          <w:szCs w:val="24"/>
          <w:shd w:val="clear" w:fill="FFFFFF"/>
          <w:lang w:val="en-US" w:eastAsia="zh-CN"/>
        </w:rPr>
      </w:pPr>
    </w:p>
    <w:p w14:paraId="6318960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环境保护法为国家执行环境监督管理职能提供法律咨询。</w:t>
      </w:r>
    </w:p>
    <w:p w14:paraId="4130173B">
      <w:pPr>
        <w:rPr>
          <w:rFonts w:hint="default" w:asciiTheme="minorEastAsia" w:hAnsiTheme="minorEastAsia" w:cstheme="minorEastAsia"/>
          <w:i w:val="0"/>
          <w:iCs w:val="0"/>
          <w:caps w:val="0"/>
          <w:spacing w:val="0"/>
          <w:sz w:val="24"/>
          <w:szCs w:val="24"/>
          <w:shd w:val="clear" w:fill="FFFFFF"/>
          <w:lang w:val="en-US" w:eastAsia="zh-CN"/>
        </w:rPr>
      </w:pPr>
    </w:p>
    <w:p w14:paraId="0E50116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千斤顶适用温度范围为-35至45℃，不适用于有酸、碱或腐蚀性气体的场所。</w:t>
      </w:r>
    </w:p>
    <w:p w14:paraId="3EFEE1BA">
      <w:pPr>
        <w:rPr>
          <w:rFonts w:hint="default" w:asciiTheme="minorEastAsia" w:hAnsiTheme="minorEastAsia" w:cstheme="minorEastAsia"/>
          <w:i w:val="0"/>
          <w:iCs w:val="0"/>
          <w:caps w:val="0"/>
          <w:spacing w:val="0"/>
          <w:sz w:val="24"/>
          <w:szCs w:val="24"/>
          <w:shd w:val="clear" w:fill="FFFFFF"/>
          <w:lang w:val="en-US" w:eastAsia="zh-CN"/>
        </w:rPr>
      </w:pPr>
    </w:p>
    <w:p w14:paraId="54758BA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企业可根据国家的有关法规和本单位的生产技术特点，在制定安全生产管理制度的同时，制定安全生产守则。</w:t>
      </w:r>
    </w:p>
    <w:p w14:paraId="27D64240">
      <w:pPr>
        <w:rPr>
          <w:rFonts w:hint="default" w:asciiTheme="minorEastAsia" w:hAnsiTheme="minorEastAsia" w:cstheme="minorEastAsia"/>
          <w:i w:val="0"/>
          <w:iCs w:val="0"/>
          <w:caps w:val="0"/>
          <w:spacing w:val="0"/>
          <w:sz w:val="24"/>
          <w:szCs w:val="24"/>
          <w:shd w:val="clear" w:fill="FFFFFF"/>
          <w:lang w:val="en-US" w:eastAsia="zh-CN"/>
        </w:rPr>
      </w:pPr>
    </w:p>
    <w:p w14:paraId="7ECBDBC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不允许自行拆卸电器装置，必须拆卸时应请电工配合。</w:t>
      </w:r>
    </w:p>
    <w:p w14:paraId="37697ABA">
      <w:pPr>
        <w:rPr>
          <w:rFonts w:hint="default" w:asciiTheme="minorEastAsia" w:hAnsiTheme="minorEastAsia" w:cstheme="minorEastAsia"/>
          <w:i w:val="0"/>
          <w:iCs w:val="0"/>
          <w:caps w:val="0"/>
          <w:spacing w:val="0"/>
          <w:sz w:val="24"/>
          <w:szCs w:val="24"/>
          <w:shd w:val="clear" w:fill="FFFFFF"/>
          <w:lang w:val="en-US" w:eastAsia="zh-CN"/>
        </w:rPr>
      </w:pPr>
    </w:p>
    <w:p w14:paraId="301826A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49、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摩擦片的摩擦，平面度误差超过0.2mm或表面出现不均匀的光亮斑点时，应更换。</w:t>
      </w:r>
    </w:p>
    <w:p w14:paraId="352264AA">
      <w:pPr>
        <w:rPr>
          <w:rFonts w:hint="default" w:asciiTheme="minorEastAsia" w:hAnsiTheme="minorEastAsia" w:cstheme="minorEastAsia"/>
          <w:i w:val="0"/>
          <w:iCs w:val="0"/>
          <w:caps w:val="0"/>
          <w:spacing w:val="0"/>
          <w:sz w:val="24"/>
          <w:szCs w:val="24"/>
          <w:shd w:val="clear" w:fill="FFFFFF"/>
          <w:lang w:val="en-US" w:eastAsia="zh-CN"/>
        </w:rPr>
      </w:pPr>
    </w:p>
    <w:p w14:paraId="42C2A4A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用适当分布的六个支承点，来限制六个自由度，称完全定位，简称六点定位。</w:t>
      </w:r>
    </w:p>
    <w:p w14:paraId="09D25238">
      <w:pPr>
        <w:rPr>
          <w:rFonts w:hint="eastAsia" w:asciiTheme="minorEastAsia" w:hAnsiTheme="minorEastAsia" w:cstheme="minorEastAsia"/>
          <w:i w:val="0"/>
          <w:iCs w:val="0"/>
          <w:caps w:val="0"/>
          <w:spacing w:val="0"/>
          <w:sz w:val="24"/>
          <w:szCs w:val="24"/>
          <w:shd w:val="clear" w:fill="FFFFFF"/>
          <w:lang w:val="en-US" w:eastAsia="zh-CN"/>
        </w:rPr>
      </w:pPr>
    </w:p>
    <w:p w14:paraId="37E41D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检测机械杂质的方法有两种，一种是计数法，一种是称重法。</w:t>
      </w:r>
    </w:p>
    <w:p w14:paraId="62CCA1A2">
      <w:pPr>
        <w:rPr>
          <w:rFonts w:hint="default" w:asciiTheme="minorEastAsia" w:hAnsiTheme="minorEastAsia" w:cstheme="minorEastAsia"/>
          <w:i w:val="0"/>
          <w:iCs w:val="0"/>
          <w:caps w:val="0"/>
          <w:spacing w:val="0"/>
          <w:sz w:val="24"/>
          <w:szCs w:val="24"/>
          <w:shd w:val="clear" w:fill="FFFFFF"/>
          <w:lang w:val="en-US" w:eastAsia="zh-CN"/>
        </w:rPr>
      </w:pPr>
    </w:p>
    <w:p w14:paraId="4CD2429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以操作工人为主，由设备管理人员辅助，电气部分由维修电工负责进行一保。</w:t>
      </w:r>
    </w:p>
    <w:p w14:paraId="1633F9EA">
      <w:pPr>
        <w:rPr>
          <w:rFonts w:hint="default" w:asciiTheme="minorEastAsia" w:hAnsiTheme="minorEastAsia" w:cstheme="minorEastAsia"/>
          <w:i w:val="0"/>
          <w:iCs w:val="0"/>
          <w:caps w:val="0"/>
          <w:spacing w:val="0"/>
          <w:sz w:val="24"/>
          <w:szCs w:val="24"/>
          <w:shd w:val="clear" w:fill="FFFFFF"/>
          <w:lang w:val="en-US" w:eastAsia="zh-CN"/>
        </w:rPr>
      </w:pPr>
    </w:p>
    <w:p w14:paraId="0AE8900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丝杠径向间隙过大，造成螺距不均匀。</w:t>
      </w:r>
    </w:p>
    <w:p w14:paraId="5BDE37F5">
      <w:pPr>
        <w:rPr>
          <w:rFonts w:hint="default" w:asciiTheme="minorEastAsia" w:hAnsiTheme="minorEastAsia" w:cstheme="minorEastAsia"/>
          <w:i w:val="0"/>
          <w:iCs w:val="0"/>
          <w:caps w:val="0"/>
          <w:spacing w:val="0"/>
          <w:sz w:val="24"/>
          <w:szCs w:val="24"/>
          <w:shd w:val="clear" w:fill="FFFFFF"/>
          <w:lang w:val="en-US" w:eastAsia="zh-CN"/>
        </w:rPr>
      </w:pPr>
    </w:p>
    <w:p w14:paraId="1B5B20F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刨床活褶板锥孔与锥销配合过松，活褶板卡死。</w:t>
      </w:r>
    </w:p>
    <w:p w14:paraId="6EB29722">
      <w:pPr>
        <w:rPr>
          <w:rFonts w:hint="default" w:asciiTheme="minorEastAsia" w:hAnsiTheme="minorEastAsia" w:cstheme="minorEastAsia"/>
          <w:i w:val="0"/>
          <w:iCs w:val="0"/>
          <w:caps w:val="0"/>
          <w:spacing w:val="0"/>
          <w:sz w:val="24"/>
          <w:szCs w:val="24"/>
          <w:shd w:val="clear" w:fill="FFFFFF"/>
          <w:lang w:val="en-US" w:eastAsia="zh-CN"/>
        </w:rPr>
      </w:pPr>
      <w:r>
        <w:rPr>
          <w:rFonts w:hint="default" w:asciiTheme="minorEastAsia" w:hAnsiTheme="minorEastAsia" w:cstheme="minorEastAsia"/>
          <w:i w:val="0"/>
          <w:iCs w:val="0"/>
          <w:caps w:val="0"/>
          <w:spacing w:val="0"/>
          <w:sz w:val="24"/>
          <w:szCs w:val="24"/>
          <w:shd w:val="clear" w:fill="FFFFFF"/>
          <w:lang w:val="en-US" w:eastAsia="zh-CN"/>
        </w:rPr>
        <w:t>答案：</w:t>
      </w:r>
      <w:r>
        <w:rPr>
          <w:rFonts w:hint="eastAsia" w:asciiTheme="minorEastAsia" w:hAnsiTheme="minorEastAsia" w:cstheme="minorEastAsia"/>
          <w:i w:val="0"/>
          <w:iCs w:val="0"/>
          <w:caps w:val="0"/>
          <w:spacing w:val="0"/>
          <w:sz w:val="24"/>
          <w:szCs w:val="24"/>
          <w:shd w:val="clear" w:fill="FFFFFF"/>
          <w:lang w:val="en-US" w:eastAsia="zh-CN"/>
        </w:rPr>
        <w:t>X</w:t>
      </w:r>
    </w:p>
    <w:p w14:paraId="3140C1A0">
      <w:pPr>
        <w:rPr>
          <w:rFonts w:hint="default" w:asciiTheme="minorEastAsia" w:hAnsiTheme="minorEastAsia" w:cstheme="minorEastAsia"/>
          <w:i w:val="0"/>
          <w:iCs w:val="0"/>
          <w:caps w:val="0"/>
          <w:spacing w:val="0"/>
          <w:sz w:val="24"/>
          <w:szCs w:val="24"/>
          <w:shd w:val="clear" w:fill="FFFFFF"/>
          <w:lang w:val="en-US" w:eastAsia="zh-CN"/>
        </w:rPr>
      </w:pPr>
    </w:p>
    <w:p w14:paraId="7244184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整体轴承一般装在一个套筒内，可以拆下，以免装配变形。</w:t>
      </w:r>
    </w:p>
    <w:p w14:paraId="72F80673">
      <w:pPr>
        <w:rPr>
          <w:rFonts w:hint="default" w:asciiTheme="minorEastAsia" w:hAnsiTheme="minorEastAsia" w:cstheme="minorEastAsia"/>
          <w:i w:val="0"/>
          <w:iCs w:val="0"/>
          <w:caps w:val="0"/>
          <w:spacing w:val="0"/>
          <w:sz w:val="24"/>
          <w:szCs w:val="24"/>
          <w:shd w:val="clear" w:fill="FFFFFF"/>
          <w:lang w:val="en-US" w:eastAsia="zh-CN"/>
        </w:rPr>
      </w:pPr>
    </w:p>
    <w:p w14:paraId="67E056D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装配时要特别注意检查，轴承端面与内孔轴心线的同轴度。</w:t>
      </w:r>
    </w:p>
    <w:p w14:paraId="003E40C4">
      <w:pPr>
        <w:rPr>
          <w:rFonts w:hint="default" w:asciiTheme="minorEastAsia" w:hAnsiTheme="minorEastAsia" w:cstheme="minorEastAsia"/>
          <w:i w:val="0"/>
          <w:iCs w:val="0"/>
          <w:caps w:val="0"/>
          <w:spacing w:val="0"/>
          <w:sz w:val="24"/>
          <w:szCs w:val="24"/>
          <w:shd w:val="clear" w:fill="FFFFFF"/>
          <w:lang w:val="en-US" w:eastAsia="zh-CN"/>
        </w:rPr>
      </w:pPr>
    </w:p>
    <w:p w14:paraId="3576ACB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导轨在竖直平面内的平行度，允差0.05mm/1000mm。</w:t>
      </w:r>
    </w:p>
    <w:p w14:paraId="63A227EC">
      <w:pPr>
        <w:rPr>
          <w:rFonts w:hint="default" w:asciiTheme="minorEastAsia" w:hAnsiTheme="minorEastAsia" w:cstheme="minorEastAsia"/>
          <w:i w:val="0"/>
          <w:iCs w:val="0"/>
          <w:caps w:val="0"/>
          <w:spacing w:val="0"/>
          <w:sz w:val="24"/>
          <w:szCs w:val="24"/>
          <w:shd w:val="clear" w:fill="FFFFFF"/>
          <w:lang w:val="en-US" w:eastAsia="zh-CN"/>
        </w:rPr>
      </w:pPr>
    </w:p>
    <w:p w14:paraId="7FC0177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测量力应适度，一般使测杆拥有0.2 mm左右的压缩量为宜。</w:t>
      </w:r>
    </w:p>
    <w:p w14:paraId="0F079465">
      <w:pPr>
        <w:rPr>
          <w:rFonts w:hint="default" w:asciiTheme="minorEastAsia" w:hAnsiTheme="minorEastAsia" w:cstheme="minorEastAsia"/>
          <w:i w:val="0"/>
          <w:iCs w:val="0"/>
          <w:caps w:val="0"/>
          <w:spacing w:val="0"/>
          <w:sz w:val="24"/>
          <w:szCs w:val="24"/>
          <w:shd w:val="clear" w:fill="FFFFFF"/>
          <w:lang w:val="en-US" w:eastAsia="zh-CN"/>
        </w:rPr>
      </w:pPr>
    </w:p>
    <w:p w14:paraId="091BE87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59、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滑枕与压板配刮，压板只有固定压板一种。</w:t>
      </w:r>
    </w:p>
    <w:p w14:paraId="631C9E4D">
      <w:pPr>
        <w:rPr>
          <w:rFonts w:hint="eastAsia" w:asciiTheme="minorEastAsia" w:hAnsiTheme="minorEastAsia" w:cstheme="minorEastAsia"/>
          <w:i w:val="0"/>
          <w:iCs w:val="0"/>
          <w:caps w:val="0"/>
          <w:spacing w:val="0"/>
          <w:sz w:val="24"/>
          <w:szCs w:val="24"/>
          <w:shd w:val="clear" w:fill="FFFFFF"/>
          <w:lang w:val="en-US" w:eastAsia="zh-CN"/>
        </w:rPr>
      </w:pPr>
    </w:p>
    <w:p w14:paraId="68C49DA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新安装的及维修后的设备，不必频繁检测。</w:t>
      </w:r>
    </w:p>
    <w:p w14:paraId="385D4B97">
      <w:pPr>
        <w:rPr>
          <w:rFonts w:hint="default" w:asciiTheme="minorEastAsia" w:hAnsiTheme="minorEastAsia" w:cstheme="minorEastAsia"/>
          <w:i w:val="0"/>
          <w:iCs w:val="0"/>
          <w:caps w:val="0"/>
          <w:spacing w:val="0"/>
          <w:sz w:val="24"/>
          <w:szCs w:val="24"/>
          <w:shd w:val="clear" w:fill="FFFFFF"/>
          <w:lang w:val="en-US" w:eastAsia="zh-CN"/>
        </w:rPr>
      </w:pPr>
    </w:p>
    <w:p w14:paraId="2A7D5DC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职业与职业道德指的是不同概念</w:t>
      </w:r>
    </w:p>
    <w:p w14:paraId="23F827E4">
      <w:pPr>
        <w:rPr>
          <w:rFonts w:hint="default" w:asciiTheme="minorEastAsia" w:hAnsiTheme="minorEastAsia" w:cstheme="minorEastAsia"/>
          <w:i w:val="0"/>
          <w:iCs w:val="0"/>
          <w:caps w:val="0"/>
          <w:spacing w:val="0"/>
          <w:sz w:val="24"/>
          <w:szCs w:val="24"/>
          <w:shd w:val="clear" w:fill="FFFFFF"/>
          <w:lang w:val="en-US" w:eastAsia="zh-CN"/>
        </w:rPr>
      </w:pPr>
    </w:p>
    <w:p w14:paraId="1B6E416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链式标注的缺点是总体尺寸的精度得不到保证</w:t>
      </w:r>
    </w:p>
    <w:p w14:paraId="4C6E0140">
      <w:pPr>
        <w:rPr>
          <w:rFonts w:hint="default" w:asciiTheme="minorEastAsia" w:hAnsiTheme="minorEastAsia" w:cstheme="minorEastAsia"/>
          <w:i w:val="0"/>
          <w:iCs w:val="0"/>
          <w:caps w:val="0"/>
          <w:spacing w:val="0"/>
          <w:sz w:val="24"/>
          <w:szCs w:val="24"/>
          <w:shd w:val="clear" w:fill="FFFFFF"/>
          <w:lang w:val="en-US" w:eastAsia="zh-CN"/>
        </w:rPr>
      </w:pPr>
    </w:p>
    <w:p w14:paraId="33273E7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重要的尺寸公差一般标注在图样上</w:t>
      </w:r>
    </w:p>
    <w:p w14:paraId="3250FD76">
      <w:pPr>
        <w:rPr>
          <w:rFonts w:hint="eastAsia" w:asciiTheme="minorEastAsia" w:hAnsiTheme="minorEastAsia" w:cstheme="minorEastAsia"/>
          <w:i w:val="0"/>
          <w:iCs w:val="0"/>
          <w:caps w:val="0"/>
          <w:spacing w:val="0"/>
          <w:sz w:val="24"/>
          <w:szCs w:val="24"/>
          <w:shd w:val="clear" w:fill="FFFFFF"/>
          <w:lang w:val="en-US" w:eastAsia="zh-CN"/>
        </w:rPr>
      </w:pPr>
    </w:p>
    <w:p w14:paraId="3FA29A0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检验棒主要用检验轴向窜动</w:t>
      </w:r>
    </w:p>
    <w:p w14:paraId="355D7F0D">
      <w:pPr>
        <w:rPr>
          <w:rFonts w:hint="default" w:asciiTheme="minorEastAsia" w:hAnsiTheme="minorEastAsia" w:cstheme="minorEastAsia"/>
          <w:i w:val="0"/>
          <w:iCs w:val="0"/>
          <w:caps w:val="0"/>
          <w:spacing w:val="0"/>
          <w:sz w:val="24"/>
          <w:szCs w:val="24"/>
          <w:shd w:val="clear" w:fill="FFFFFF"/>
          <w:lang w:val="en-US" w:eastAsia="zh-CN"/>
        </w:rPr>
      </w:pPr>
    </w:p>
    <w:p w14:paraId="6F03DCD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常用的CJ10系列交流接触器在75%的额定电压下，能保证可靠吸合，并且低电压对线圈有好处。</w:t>
      </w:r>
    </w:p>
    <w:p w14:paraId="434E55E9">
      <w:pPr>
        <w:rPr>
          <w:rFonts w:hint="default" w:asciiTheme="minorEastAsia" w:hAnsiTheme="minorEastAsia" w:cstheme="minorEastAsia"/>
          <w:i w:val="0"/>
          <w:iCs w:val="0"/>
          <w:caps w:val="0"/>
          <w:spacing w:val="0"/>
          <w:sz w:val="24"/>
          <w:szCs w:val="24"/>
          <w:shd w:val="clear" w:fill="FFFFFF"/>
          <w:lang w:val="en-US" w:eastAsia="zh-CN"/>
        </w:rPr>
      </w:pPr>
    </w:p>
    <w:p w14:paraId="603E9D7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通过“5S”,能使员工的素质得到迅速提升，有效地进行自我管理。</w:t>
      </w:r>
    </w:p>
    <w:p w14:paraId="1F03926D">
      <w:pPr>
        <w:rPr>
          <w:rFonts w:hint="default" w:asciiTheme="minorEastAsia" w:hAnsiTheme="minorEastAsia" w:cstheme="minorEastAsia"/>
          <w:i w:val="0"/>
          <w:iCs w:val="0"/>
          <w:caps w:val="0"/>
          <w:spacing w:val="0"/>
          <w:sz w:val="24"/>
          <w:szCs w:val="24"/>
          <w:shd w:val="clear" w:fill="FFFFFF"/>
          <w:lang w:val="en-US" w:eastAsia="zh-CN"/>
        </w:rPr>
      </w:pPr>
    </w:p>
    <w:p w14:paraId="008CC67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基础的功能之一是承受设备工作时产生的动力，并把这些力均匀的传递到土壤中去。</w:t>
      </w:r>
    </w:p>
    <w:p w14:paraId="56AB5A9C">
      <w:pPr>
        <w:rPr>
          <w:rFonts w:hint="default" w:asciiTheme="minorEastAsia" w:hAnsiTheme="minorEastAsia" w:cstheme="minorEastAsia"/>
          <w:i w:val="0"/>
          <w:iCs w:val="0"/>
          <w:caps w:val="0"/>
          <w:spacing w:val="0"/>
          <w:sz w:val="24"/>
          <w:szCs w:val="24"/>
          <w:shd w:val="clear" w:fill="FFFFFF"/>
          <w:lang w:val="en-US" w:eastAsia="zh-CN"/>
        </w:rPr>
      </w:pPr>
    </w:p>
    <w:p w14:paraId="665199A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活塞与气缸套密封不好，机油上窜，进入燃烧室燃烧，排气冒蓝烟。</w:t>
      </w:r>
    </w:p>
    <w:p w14:paraId="167505B1">
      <w:pPr>
        <w:rPr>
          <w:rFonts w:hint="default" w:asciiTheme="minorEastAsia" w:hAnsiTheme="minorEastAsia" w:cstheme="minorEastAsia"/>
          <w:i w:val="0"/>
          <w:iCs w:val="0"/>
          <w:caps w:val="0"/>
          <w:spacing w:val="0"/>
          <w:sz w:val="24"/>
          <w:szCs w:val="24"/>
          <w:shd w:val="clear" w:fill="FFFFFF"/>
          <w:lang w:val="en-US" w:eastAsia="zh-CN"/>
        </w:rPr>
      </w:pPr>
    </w:p>
    <w:p w14:paraId="4F99483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69、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高度游标卡尺是精密划线工具，用于粗糙毛坯的划线。</w:t>
      </w:r>
    </w:p>
    <w:p w14:paraId="6B1D7FBF">
      <w:pPr>
        <w:rPr>
          <w:rFonts w:hint="default" w:asciiTheme="minorEastAsia" w:hAnsiTheme="minorEastAsia" w:cstheme="minorEastAsia"/>
          <w:i w:val="0"/>
          <w:iCs w:val="0"/>
          <w:caps w:val="0"/>
          <w:spacing w:val="0"/>
          <w:sz w:val="24"/>
          <w:szCs w:val="24"/>
          <w:shd w:val="clear" w:fill="FFFFFF"/>
          <w:lang w:val="en-US" w:eastAsia="zh-CN"/>
        </w:rPr>
      </w:pPr>
    </w:p>
    <w:p w14:paraId="536D3A1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平錾是用于錾削工件表面，錾断铆钉或薄金属板</w:t>
      </w:r>
    </w:p>
    <w:p w14:paraId="183B24AA">
      <w:pPr>
        <w:rPr>
          <w:rFonts w:hint="default" w:asciiTheme="minorEastAsia" w:hAnsiTheme="minorEastAsia" w:cstheme="minorEastAsia"/>
          <w:i w:val="0"/>
          <w:iCs w:val="0"/>
          <w:caps w:val="0"/>
          <w:spacing w:val="0"/>
          <w:sz w:val="24"/>
          <w:szCs w:val="24"/>
          <w:shd w:val="clear" w:fill="FFFFFF"/>
          <w:lang w:val="en-US" w:eastAsia="zh-CN"/>
        </w:rPr>
      </w:pPr>
    </w:p>
    <w:p w14:paraId="233AECF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推挫挫削法是要向工件长边方向挫削</w:t>
      </w:r>
    </w:p>
    <w:p w14:paraId="0F2553E7">
      <w:pPr>
        <w:rPr>
          <w:rFonts w:hint="default" w:asciiTheme="minorEastAsia" w:hAnsiTheme="minorEastAsia" w:cstheme="minorEastAsia"/>
          <w:i w:val="0"/>
          <w:iCs w:val="0"/>
          <w:caps w:val="0"/>
          <w:spacing w:val="0"/>
          <w:sz w:val="24"/>
          <w:szCs w:val="24"/>
          <w:shd w:val="clear" w:fill="FFFFFF"/>
          <w:lang w:val="en-US" w:eastAsia="zh-CN"/>
        </w:rPr>
      </w:pPr>
    </w:p>
    <w:p w14:paraId="48D1E06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标准麻花钻头，在切削刃各点上，前角和后角完全一样。</w:t>
      </w:r>
    </w:p>
    <w:p w14:paraId="77178971">
      <w:pPr>
        <w:rPr>
          <w:rFonts w:hint="default" w:asciiTheme="minorEastAsia" w:hAnsiTheme="minorEastAsia" w:cstheme="minorEastAsia"/>
          <w:i w:val="0"/>
          <w:iCs w:val="0"/>
          <w:caps w:val="0"/>
          <w:spacing w:val="0"/>
          <w:sz w:val="24"/>
          <w:szCs w:val="24"/>
          <w:shd w:val="clear" w:fill="FFFFFF"/>
          <w:lang w:val="en-US" w:eastAsia="zh-CN"/>
        </w:rPr>
      </w:pPr>
    </w:p>
    <w:p w14:paraId="350CD77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刮刀的头部上可以焊上硬质合金，提高刮削硬金属。</w:t>
      </w:r>
    </w:p>
    <w:p w14:paraId="618CD144">
      <w:pPr>
        <w:rPr>
          <w:rFonts w:hint="default" w:asciiTheme="minorEastAsia" w:hAnsiTheme="minorEastAsia" w:cstheme="minorEastAsia"/>
          <w:i w:val="0"/>
          <w:iCs w:val="0"/>
          <w:caps w:val="0"/>
          <w:spacing w:val="0"/>
          <w:sz w:val="24"/>
          <w:szCs w:val="24"/>
          <w:shd w:val="clear" w:fill="FFFFFF"/>
          <w:lang w:val="en-US" w:eastAsia="zh-CN"/>
        </w:rPr>
      </w:pPr>
    </w:p>
    <w:p w14:paraId="4B08A70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研磨棒常用于修复的圆度，圆柱孔，圆锥孔，圆柱度级表面粗糙度超差。</w:t>
      </w:r>
    </w:p>
    <w:p w14:paraId="6C68B0C3">
      <w:pPr>
        <w:rPr>
          <w:rFonts w:hint="default" w:asciiTheme="minorEastAsia" w:hAnsiTheme="minorEastAsia" w:cstheme="minorEastAsia"/>
          <w:i w:val="0"/>
          <w:iCs w:val="0"/>
          <w:caps w:val="0"/>
          <w:spacing w:val="0"/>
          <w:sz w:val="24"/>
          <w:szCs w:val="24"/>
          <w:shd w:val="clear" w:fill="FFFFFF"/>
          <w:lang w:val="en-US" w:eastAsia="zh-CN"/>
        </w:rPr>
      </w:pPr>
    </w:p>
    <w:p w14:paraId="47BF7B2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设备一级保养，一到时间就要立即进行。</w:t>
      </w:r>
    </w:p>
    <w:p w14:paraId="2B251105">
      <w:pPr>
        <w:rPr>
          <w:rFonts w:hint="default" w:asciiTheme="minorEastAsia" w:hAnsiTheme="minorEastAsia" w:cstheme="minorEastAsia"/>
          <w:i w:val="0"/>
          <w:iCs w:val="0"/>
          <w:caps w:val="0"/>
          <w:spacing w:val="0"/>
          <w:sz w:val="24"/>
          <w:szCs w:val="24"/>
          <w:shd w:val="clear" w:fill="FFFFFF"/>
          <w:lang w:val="en-US" w:eastAsia="zh-CN"/>
        </w:rPr>
      </w:pPr>
    </w:p>
    <w:p w14:paraId="0C9766F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机器本身及管路母材部分发生泄漏的部位较多</w:t>
      </w:r>
    </w:p>
    <w:p w14:paraId="160E493C">
      <w:pPr>
        <w:rPr>
          <w:rFonts w:hint="default" w:asciiTheme="minorEastAsia" w:hAnsiTheme="minorEastAsia" w:cstheme="minorEastAsia"/>
          <w:i w:val="0"/>
          <w:iCs w:val="0"/>
          <w:caps w:val="0"/>
          <w:spacing w:val="0"/>
          <w:sz w:val="24"/>
          <w:szCs w:val="24"/>
          <w:shd w:val="clear" w:fill="FFFFFF"/>
          <w:lang w:val="en-US" w:eastAsia="zh-CN"/>
        </w:rPr>
      </w:pPr>
    </w:p>
    <w:p w14:paraId="4EF10A6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主轴的轴向窜动要在装配后进行</w:t>
      </w:r>
    </w:p>
    <w:p w14:paraId="61157132">
      <w:pPr>
        <w:rPr>
          <w:rFonts w:hint="default" w:asciiTheme="minorEastAsia" w:hAnsiTheme="minorEastAsia" w:cstheme="minorEastAsia"/>
          <w:i w:val="0"/>
          <w:iCs w:val="0"/>
          <w:caps w:val="0"/>
          <w:spacing w:val="0"/>
          <w:sz w:val="24"/>
          <w:szCs w:val="24"/>
          <w:shd w:val="clear" w:fill="FFFFFF"/>
          <w:lang w:val="en-US" w:eastAsia="zh-CN"/>
        </w:rPr>
      </w:pPr>
    </w:p>
    <w:p w14:paraId="195AC58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动压滑动轴承的轴承底部无高压油孔</w:t>
      </w:r>
    </w:p>
    <w:p w14:paraId="1CF6E7A2">
      <w:pPr>
        <w:rPr>
          <w:rFonts w:hint="default" w:asciiTheme="minorEastAsia" w:hAnsiTheme="minorEastAsia" w:cstheme="minorEastAsia"/>
          <w:i w:val="0"/>
          <w:iCs w:val="0"/>
          <w:caps w:val="0"/>
          <w:spacing w:val="0"/>
          <w:sz w:val="24"/>
          <w:szCs w:val="24"/>
          <w:shd w:val="clear" w:fill="FFFFFF"/>
          <w:lang w:val="en-US" w:eastAsia="zh-CN"/>
        </w:rPr>
      </w:pPr>
    </w:p>
    <w:p w14:paraId="3625105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79、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特殊高温的液压系统宜采用30号机械油作为液压油。</w:t>
      </w:r>
    </w:p>
    <w:p w14:paraId="6A56951F">
      <w:pPr>
        <w:rPr>
          <w:rFonts w:hint="default" w:asciiTheme="minorEastAsia" w:hAnsiTheme="minorEastAsia" w:cstheme="minorEastAsia"/>
          <w:i w:val="0"/>
          <w:iCs w:val="0"/>
          <w:caps w:val="0"/>
          <w:spacing w:val="0"/>
          <w:sz w:val="24"/>
          <w:szCs w:val="24"/>
          <w:shd w:val="clear" w:fill="FFFFFF"/>
          <w:lang w:val="en-US" w:eastAsia="zh-CN"/>
        </w:rPr>
      </w:pPr>
    </w:p>
    <w:p w14:paraId="6EAEAEB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空气里含有较高水分对气压系统有利。</w:t>
      </w:r>
    </w:p>
    <w:p w14:paraId="4EA2A765">
      <w:pPr>
        <w:rPr>
          <w:rFonts w:hint="default" w:asciiTheme="minorEastAsia" w:hAnsiTheme="minorEastAsia" w:cstheme="minorEastAsia"/>
          <w:i w:val="0"/>
          <w:iCs w:val="0"/>
          <w:caps w:val="0"/>
          <w:spacing w:val="0"/>
          <w:sz w:val="24"/>
          <w:szCs w:val="24"/>
          <w:shd w:val="clear" w:fill="FFFFFF"/>
          <w:lang w:val="en-US" w:eastAsia="zh-CN"/>
        </w:rPr>
      </w:pPr>
    </w:p>
    <w:p w14:paraId="6BCD066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职业道德具有较强的稳定性和连续性。</w:t>
      </w:r>
    </w:p>
    <w:p w14:paraId="284F9217">
      <w:pPr>
        <w:rPr>
          <w:rFonts w:hint="default" w:asciiTheme="minorEastAsia" w:hAnsiTheme="minorEastAsia" w:cstheme="minorEastAsia"/>
          <w:i w:val="0"/>
          <w:iCs w:val="0"/>
          <w:caps w:val="0"/>
          <w:spacing w:val="0"/>
          <w:sz w:val="24"/>
          <w:szCs w:val="24"/>
          <w:shd w:val="clear" w:fill="FFFFFF"/>
          <w:lang w:val="en-US" w:eastAsia="zh-CN"/>
        </w:rPr>
      </w:pPr>
    </w:p>
    <w:p w14:paraId="740AD47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在尺寸链中，若某环尺寸变小，闭环尺寸也增大，则该环称为增环。</w:t>
      </w:r>
    </w:p>
    <w:p w14:paraId="62CCBA1B">
      <w:pPr>
        <w:rPr>
          <w:rFonts w:hint="eastAsia" w:asciiTheme="minorEastAsia" w:hAnsiTheme="minorEastAsia" w:cstheme="minorEastAsia"/>
          <w:i w:val="0"/>
          <w:iCs w:val="0"/>
          <w:caps w:val="0"/>
          <w:spacing w:val="0"/>
          <w:sz w:val="24"/>
          <w:szCs w:val="24"/>
          <w:shd w:val="clear" w:fill="FFFFFF"/>
          <w:lang w:val="en-US" w:eastAsia="zh-CN"/>
        </w:rPr>
      </w:pPr>
    </w:p>
    <w:p w14:paraId="4EEAC2E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零件配合表面比非配合表面的粗糙度值要小。</w:t>
      </w:r>
    </w:p>
    <w:p w14:paraId="65968D48">
      <w:pPr>
        <w:rPr>
          <w:rFonts w:hint="default" w:asciiTheme="minorEastAsia" w:hAnsiTheme="minorEastAsia" w:cstheme="minorEastAsia"/>
          <w:i w:val="0"/>
          <w:iCs w:val="0"/>
          <w:caps w:val="0"/>
          <w:spacing w:val="0"/>
          <w:sz w:val="24"/>
          <w:szCs w:val="24"/>
          <w:shd w:val="clear" w:fill="FFFFFF"/>
          <w:lang w:val="en-US" w:eastAsia="zh-CN"/>
        </w:rPr>
      </w:pPr>
    </w:p>
    <w:p w14:paraId="4489AB2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氟橡胶可用作发动机上耐热、耐油制品。</w:t>
      </w:r>
    </w:p>
    <w:p w14:paraId="42C9605C">
      <w:pPr>
        <w:rPr>
          <w:rFonts w:hint="default" w:asciiTheme="minorEastAsia" w:hAnsiTheme="minorEastAsia" w:cstheme="minorEastAsia"/>
          <w:i w:val="0"/>
          <w:iCs w:val="0"/>
          <w:caps w:val="0"/>
          <w:spacing w:val="0"/>
          <w:sz w:val="24"/>
          <w:szCs w:val="24"/>
          <w:shd w:val="clear" w:fill="FFFFFF"/>
          <w:lang w:val="en-US" w:eastAsia="zh-CN"/>
        </w:rPr>
      </w:pPr>
    </w:p>
    <w:p w14:paraId="5DEB5AE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管子锯割时，锯条的锯齿一旦触到管子的内壁时就要停止并换位锯割。</w:t>
      </w:r>
    </w:p>
    <w:p w14:paraId="432740BF">
      <w:pPr>
        <w:rPr>
          <w:rFonts w:hint="eastAsia" w:asciiTheme="minorEastAsia" w:hAnsiTheme="minorEastAsia" w:cstheme="minorEastAsia"/>
          <w:i w:val="0"/>
          <w:iCs w:val="0"/>
          <w:caps w:val="0"/>
          <w:spacing w:val="0"/>
          <w:sz w:val="24"/>
          <w:szCs w:val="24"/>
          <w:shd w:val="clear" w:fill="FFFFFF"/>
          <w:lang w:val="en-US" w:eastAsia="zh-CN"/>
        </w:rPr>
      </w:pPr>
    </w:p>
    <w:p w14:paraId="6C367C4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一旦铆接后就无法在拆卸。</w:t>
      </w:r>
    </w:p>
    <w:p w14:paraId="7037FCBE">
      <w:pPr>
        <w:rPr>
          <w:rFonts w:hint="default" w:asciiTheme="minorEastAsia" w:hAnsiTheme="minorEastAsia" w:cstheme="minorEastAsia"/>
          <w:i w:val="0"/>
          <w:iCs w:val="0"/>
          <w:caps w:val="0"/>
          <w:spacing w:val="0"/>
          <w:sz w:val="24"/>
          <w:szCs w:val="24"/>
          <w:shd w:val="clear" w:fill="FFFFFF"/>
          <w:lang w:val="en-US" w:eastAsia="zh-CN"/>
        </w:rPr>
      </w:pPr>
    </w:p>
    <w:p w14:paraId="6EEC3F1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钳形表不使用时，应将量程放在最低档。</w:t>
      </w:r>
    </w:p>
    <w:p w14:paraId="2B861064">
      <w:pPr>
        <w:rPr>
          <w:rFonts w:hint="default" w:asciiTheme="minorEastAsia" w:hAnsiTheme="minorEastAsia" w:cstheme="minorEastAsia"/>
          <w:i w:val="0"/>
          <w:iCs w:val="0"/>
          <w:caps w:val="0"/>
          <w:spacing w:val="0"/>
          <w:sz w:val="24"/>
          <w:szCs w:val="24"/>
          <w:shd w:val="clear" w:fill="FFFFFF"/>
          <w:lang w:val="en-US" w:eastAsia="zh-CN"/>
        </w:rPr>
      </w:pPr>
    </w:p>
    <w:p w14:paraId="549B84A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城市中不必要的照明和娱乐用探照灯属于环境污染。</w:t>
      </w:r>
    </w:p>
    <w:p w14:paraId="11732F1B">
      <w:pPr>
        <w:rPr>
          <w:rFonts w:hint="default" w:asciiTheme="minorEastAsia" w:hAnsiTheme="minorEastAsia" w:cstheme="minorEastAsia"/>
          <w:i w:val="0"/>
          <w:iCs w:val="0"/>
          <w:caps w:val="0"/>
          <w:spacing w:val="0"/>
          <w:sz w:val="24"/>
          <w:szCs w:val="24"/>
          <w:shd w:val="clear" w:fill="FFFFFF"/>
          <w:lang w:val="en-US" w:eastAsia="zh-CN"/>
        </w:rPr>
      </w:pPr>
    </w:p>
    <w:p w14:paraId="2856036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89．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质量要求反映的是顾客明确的和隐含的需要。</w:t>
      </w:r>
    </w:p>
    <w:p w14:paraId="68F161D3">
      <w:pPr>
        <w:rPr>
          <w:rFonts w:hint="default" w:asciiTheme="minorEastAsia" w:hAnsiTheme="minorEastAsia" w:cstheme="minorEastAsia"/>
          <w:i w:val="0"/>
          <w:iCs w:val="0"/>
          <w:caps w:val="0"/>
          <w:spacing w:val="0"/>
          <w:sz w:val="24"/>
          <w:szCs w:val="24"/>
          <w:shd w:val="clear" w:fill="FFFFFF"/>
          <w:lang w:val="en-US" w:eastAsia="zh-CN"/>
        </w:rPr>
      </w:pPr>
    </w:p>
    <w:p w14:paraId="729D8F9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车床在切槽测试中不允许出现振痕和振动。</w:t>
      </w:r>
    </w:p>
    <w:p w14:paraId="679A1023">
      <w:pPr>
        <w:rPr>
          <w:rFonts w:hint="default" w:asciiTheme="minorEastAsia" w:hAnsiTheme="minorEastAsia" w:cstheme="minorEastAsia"/>
          <w:i w:val="0"/>
          <w:iCs w:val="0"/>
          <w:caps w:val="0"/>
          <w:spacing w:val="0"/>
          <w:sz w:val="24"/>
          <w:szCs w:val="24"/>
          <w:shd w:val="clear" w:fill="FFFFFF"/>
          <w:lang w:val="en-US" w:eastAsia="zh-CN"/>
        </w:rPr>
      </w:pPr>
    </w:p>
    <w:p w14:paraId="635AF5C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手弓锯锯切时，回程亦应加压，使切屑脱落。</w:t>
      </w:r>
    </w:p>
    <w:p w14:paraId="2E55D243">
      <w:pPr>
        <w:rPr>
          <w:rFonts w:hint="default" w:asciiTheme="minorEastAsia" w:hAnsiTheme="minorEastAsia" w:cstheme="minorEastAsia"/>
          <w:i w:val="0"/>
          <w:iCs w:val="0"/>
          <w:caps w:val="0"/>
          <w:spacing w:val="0"/>
          <w:sz w:val="24"/>
          <w:szCs w:val="24"/>
          <w:shd w:val="clear" w:fill="FFFFFF"/>
          <w:lang w:val="en-US" w:eastAsia="zh-CN"/>
        </w:rPr>
      </w:pPr>
    </w:p>
    <w:p w14:paraId="2A9F531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推锉锉削法是要向工件长边方向锉削。</w:t>
      </w:r>
    </w:p>
    <w:p w14:paraId="22BC845D">
      <w:pPr>
        <w:rPr>
          <w:rFonts w:hint="default" w:asciiTheme="minorEastAsia" w:hAnsiTheme="minorEastAsia" w:cstheme="minorEastAsia"/>
          <w:i w:val="0"/>
          <w:iCs w:val="0"/>
          <w:caps w:val="0"/>
          <w:spacing w:val="0"/>
          <w:sz w:val="24"/>
          <w:szCs w:val="24"/>
          <w:shd w:val="clear" w:fill="FFFFFF"/>
          <w:lang w:val="en-US" w:eastAsia="zh-CN"/>
        </w:rPr>
      </w:pPr>
    </w:p>
    <w:p w14:paraId="7BAA466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锯削的工件完成后，可用千分尺来检测该工件的垂直度。</w:t>
      </w:r>
    </w:p>
    <w:p w14:paraId="36EA250C">
      <w:pPr>
        <w:rPr>
          <w:rFonts w:hint="default" w:asciiTheme="minorEastAsia" w:hAnsiTheme="minorEastAsia" w:cstheme="minorEastAsia"/>
          <w:i w:val="0"/>
          <w:iCs w:val="0"/>
          <w:caps w:val="0"/>
          <w:spacing w:val="0"/>
          <w:sz w:val="24"/>
          <w:szCs w:val="24"/>
          <w:shd w:val="clear" w:fill="FFFFFF"/>
          <w:lang w:val="en-US" w:eastAsia="zh-CN"/>
        </w:rPr>
      </w:pPr>
    </w:p>
    <w:p w14:paraId="674E30A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蓝油显示剂通常在刮削铜、铝等工件时使用。</w:t>
      </w:r>
    </w:p>
    <w:p w14:paraId="40243FA3">
      <w:pPr>
        <w:rPr>
          <w:rFonts w:hint="default" w:asciiTheme="minorEastAsia" w:hAnsiTheme="minorEastAsia" w:cstheme="minorEastAsia"/>
          <w:i w:val="0"/>
          <w:iCs w:val="0"/>
          <w:caps w:val="0"/>
          <w:spacing w:val="0"/>
          <w:sz w:val="24"/>
          <w:szCs w:val="24"/>
          <w:shd w:val="clear" w:fill="FFFFFF"/>
          <w:lang w:val="en-US" w:eastAsia="zh-CN"/>
        </w:rPr>
      </w:pPr>
    </w:p>
    <w:p w14:paraId="6EE2B56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钟面式百分表是利用齿条与齿轮传动机构测量杆的直线位移中，变为指针的角位移而进行测量的量仪。</w:t>
      </w:r>
    </w:p>
    <w:p w14:paraId="76C7AC1E">
      <w:pPr>
        <w:rPr>
          <w:rFonts w:hint="default" w:asciiTheme="minorEastAsia" w:hAnsiTheme="minorEastAsia" w:cstheme="minorEastAsia"/>
          <w:i w:val="0"/>
          <w:iCs w:val="0"/>
          <w:caps w:val="0"/>
          <w:spacing w:val="0"/>
          <w:sz w:val="24"/>
          <w:szCs w:val="24"/>
          <w:shd w:val="clear" w:fill="FFFFFF"/>
          <w:lang w:val="en-US" w:eastAsia="zh-CN"/>
        </w:rPr>
      </w:pPr>
    </w:p>
    <w:p w14:paraId="1CC54BC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研磨圆柱孔时，如工件两端有过多的研磨剂挤出，不及时擦掉会出现孔口扩大。</w:t>
      </w:r>
    </w:p>
    <w:p w14:paraId="70CD57FB">
      <w:pPr>
        <w:rPr>
          <w:rFonts w:hint="default" w:asciiTheme="minorEastAsia" w:hAnsiTheme="minorEastAsia" w:cstheme="minorEastAsia"/>
          <w:i w:val="0"/>
          <w:iCs w:val="0"/>
          <w:caps w:val="0"/>
          <w:spacing w:val="0"/>
          <w:sz w:val="24"/>
          <w:szCs w:val="24"/>
          <w:shd w:val="clear" w:fill="FFFFFF"/>
          <w:lang w:val="en-US" w:eastAsia="zh-CN"/>
        </w:rPr>
      </w:pPr>
    </w:p>
    <w:p w14:paraId="33A46A8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对于难测量的部位，可以采用红外测温仪来测量。</w:t>
      </w:r>
    </w:p>
    <w:p w14:paraId="726CC2E2">
      <w:pPr>
        <w:rPr>
          <w:rFonts w:hint="default" w:asciiTheme="minorEastAsia" w:hAnsiTheme="minorEastAsia" w:cstheme="minorEastAsia"/>
          <w:i w:val="0"/>
          <w:iCs w:val="0"/>
          <w:caps w:val="0"/>
          <w:spacing w:val="0"/>
          <w:sz w:val="24"/>
          <w:szCs w:val="24"/>
          <w:shd w:val="clear" w:fill="FFFFFF"/>
          <w:lang w:val="en-US" w:eastAsia="zh-CN"/>
        </w:rPr>
      </w:pPr>
    </w:p>
    <w:p w14:paraId="029AEB2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曲柄滑块属于双摇杆机构。</w:t>
      </w:r>
    </w:p>
    <w:p w14:paraId="2941C204">
      <w:pPr>
        <w:rPr>
          <w:rFonts w:hint="default" w:asciiTheme="minorEastAsia" w:hAnsiTheme="minorEastAsia" w:cstheme="minorEastAsia"/>
          <w:i w:val="0"/>
          <w:iCs w:val="0"/>
          <w:caps w:val="0"/>
          <w:spacing w:val="0"/>
          <w:sz w:val="24"/>
          <w:szCs w:val="24"/>
          <w:shd w:val="clear" w:fill="FFFFFF"/>
          <w:lang w:val="en-US" w:eastAsia="zh-CN"/>
        </w:rPr>
      </w:pPr>
    </w:p>
    <w:p w14:paraId="6C5ED61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99．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特殊高温的液压系统宜采用30号机械油做为液压油。</w:t>
      </w:r>
    </w:p>
    <w:p w14:paraId="3B790B92">
      <w:pPr>
        <w:rPr>
          <w:rFonts w:hint="default" w:asciiTheme="minorEastAsia" w:hAnsiTheme="minorEastAsia" w:cstheme="minorEastAsia"/>
          <w:i w:val="0"/>
          <w:iCs w:val="0"/>
          <w:caps w:val="0"/>
          <w:spacing w:val="0"/>
          <w:sz w:val="24"/>
          <w:szCs w:val="24"/>
          <w:shd w:val="clear" w:fill="FFFFFF"/>
          <w:lang w:val="en-US" w:eastAsia="zh-CN"/>
        </w:rPr>
      </w:pPr>
    </w:p>
    <w:p w14:paraId="020AAAB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车床维护的好坏对车床的使用寿命影响不大。</w:t>
      </w:r>
    </w:p>
    <w:p w14:paraId="64B033B7">
      <w:pPr>
        <w:rPr>
          <w:rFonts w:hint="eastAsia" w:asciiTheme="minorEastAsia" w:hAnsiTheme="minorEastAsia" w:cstheme="minorEastAsia"/>
          <w:i w:val="0"/>
          <w:iCs w:val="0"/>
          <w:caps w:val="0"/>
          <w:spacing w:val="0"/>
          <w:sz w:val="24"/>
          <w:szCs w:val="24"/>
          <w:shd w:val="clear" w:fill="FFFFFF"/>
          <w:lang w:val="en-US" w:eastAsia="zh-CN"/>
        </w:rPr>
      </w:pPr>
    </w:p>
    <w:p w14:paraId="4F30339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职业道德具有间断性和不连续性的特点。</w:t>
      </w:r>
    </w:p>
    <w:p w14:paraId="62BE2189">
      <w:pPr>
        <w:rPr>
          <w:rFonts w:hint="default" w:asciiTheme="minorEastAsia" w:hAnsiTheme="minorEastAsia" w:cstheme="minorEastAsia"/>
          <w:i w:val="0"/>
          <w:iCs w:val="0"/>
          <w:caps w:val="0"/>
          <w:spacing w:val="0"/>
          <w:sz w:val="24"/>
          <w:szCs w:val="24"/>
          <w:shd w:val="clear" w:fill="FFFFFF"/>
          <w:lang w:val="en-US" w:eastAsia="zh-CN"/>
        </w:rPr>
      </w:pPr>
    </w:p>
    <w:p w14:paraId="763005C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不重要的尺寸公差一般标注在图样上。</w:t>
      </w:r>
    </w:p>
    <w:p w14:paraId="5DE0E386">
      <w:pPr>
        <w:rPr>
          <w:rFonts w:hint="default" w:asciiTheme="minorEastAsia" w:hAnsiTheme="minorEastAsia" w:cstheme="minorEastAsia"/>
          <w:i w:val="0"/>
          <w:iCs w:val="0"/>
          <w:caps w:val="0"/>
          <w:spacing w:val="0"/>
          <w:sz w:val="24"/>
          <w:szCs w:val="24"/>
          <w:shd w:val="clear" w:fill="FFFFFF"/>
          <w:lang w:val="en-US" w:eastAsia="zh-CN"/>
        </w:rPr>
      </w:pPr>
    </w:p>
    <w:p w14:paraId="03B57AD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标准奥氏体晶粒度分为10级。</w:t>
      </w:r>
    </w:p>
    <w:p w14:paraId="1F6F8483">
      <w:pPr>
        <w:rPr>
          <w:rFonts w:hint="default" w:asciiTheme="minorEastAsia" w:hAnsiTheme="minorEastAsia" w:cstheme="minorEastAsia"/>
          <w:i w:val="0"/>
          <w:iCs w:val="0"/>
          <w:caps w:val="0"/>
          <w:spacing w:val="0"/>
          <w:sz w:val="24"/>
          <w:szCs w:val="24"/>
          <w:shd w:val="clear" w:fill="FFFFFF"/>
          <w:lang w:val="en-US" w:eastAsia="zh-CN"/>
        </w:rPr>
      </w:pPr>
    </w:p>
    <w:p w14:paraId="4F4D280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立体划线时应划出3个方向的尺寸线。</w:t>
      </w:r>
    </w:p>
    <w:p w14:paraId="40F8910A">
      <w:pPr>
        <w:rPr>
          <w:rFonts w:hint="default" w:asciiTheme="minorEastAsia" w:hAnsiTheme="minorEastAsia" w:cstheme="minorEastAsia"/>
          <w:i w:val="0"/>
          <w:iCs w:val="0"/>
          <w:caps w:val="0"/>
          <w:spacing w:val="0"/>
          <w:sz w:val="24"/>
          <w:szCs w:val="24"/>
          <w:shd w:val="clear" w:fill="FFFFFF"/>
          <w:lang w:val="en-US" w:eastAsia="zh-CN"/>
        </w:rPr>
      </w:pPr>
    </w:p>
    <w:p w14:paraId="5901C3C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刮削面的点数越多越好。</w:t>
      </w:r>
    </w:p>
    <w:p w14:paraId="22D7CB6E">
      <w:pPr>
        <w:rPr>
          <w:rFonts w:hint="default" w:asciiTheme="minorEastAsia" w:hAnsiTheme="minorEastAsia" w:cstheme="minorEastAsia"/>
          <w:i w:val="0"/>
          <w:iCs w:val="0"/>
          <w:caps w:val="0"/>
          <w:spacing w:val="0"/>
          <w:sz w:val="24"/>
          <w:szCs w:val="24"/>
          <w:shd w:val="clear" w:fill="FFFFFF"/>
          <w:lang w:val="en-US" w:eastAsia="zh-CN"/>
        </w:rPr>
      </w:pPr>
    </w:p>
    <w:p w14:paraId="220D585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406．职业道德主要通过调节企业与市场的关系，增强企业的凝聚力。</w:t>
      </w:r>
    </w:p>
    <w:p w14:paraId="234BFD5D">
      <w:pPr>
        <w:rPr>
          <w:rFonts w:hint="default" w:asciiTheme="minorEastAsia" w:hAnsiTheme="minorEastAsia" w:cstheme="minorEastAsia"/>
          <w:i w:val="0"/>
          <w:iCs w:val="0"/>
          <w:caps w:val="0"/>
          <w:spacing w:val="0"/>
          <w:sz w:val="24"/>
          <w:szCs w:val="24"/>
          <w:shd w:val="clear" w:fill="FFFFFF"/>
          <w:lang w:val="en-US" w:eastAsia="zh-CN"/>
        </w:rPr>
      </w:pPr>
    </w:p>
    <w:p w14:paraId="7F8BABA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劳动保护是指保护劳动者在劳动生产过程中的安全与健康。</w:t>
      </w:r>
    </w:p>
    <w:p w14:paraId="04481AD7">
      <w:pPr>
        <w:rPr>
          <w:rFonts w:hint="default" w:asciiTheme="minorEastAsia" w:hAnsiTheme="minorEastAsia" w:cstheme="minorEastAsia"/>
          <w:i w:val="0"/>
          <w:iCs w:val="0"/>
          <w:caps w:val="0"/>
          <w:spacing w:val="0"/>
          <w:sz w:val="24"/>
          <w:szCs w:val="24"/>
          <w:shd w:val="clear" w:fill="FFFFFF"/>
          <w:lang w:val="en-US" w:eastAsia="zh-CN"/>
        </w:rPr>
      </w:pPr>
    </w:p>
    <w:p w14:paraId="7AC975F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污染物是可以彻底消除的。</w:t>
      </w:r>
    </w:p>
    <w:p w14:paraId="15D5562C">
      <w:pPr>
        <w:rPr>
          <w:rFonts w:hint="eastAsia" w:asciiTheme="minorEastAsia" w:hAnsiTheme="minorEastAsia" w:cstheme="minorEastAsia"/>
          <w:i w:val="0"/>
          <w:iCs w:val="0"/>
          <w:caps w:val="0"/>
          <w:spacing w:val="0"/>
          <w:sz w:val="24"/>
          <w:szCs w:val="24"/>
          <w:shd w:val="clear" w:fill="FFFFFF"/>
          <w:lang w:val="en-US" w:eastAsia="zh-CN"/>
        </w:rPr>
      </w:pPr>
    </w:p>
    <w:p w14:paraId="07CEFA5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09．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地脚螺栓是靠金属表面与混凝土间的粘着力和混凝土在钢筋上的磨擦力而将设备与基础牢固的连接。</w:t>
      </w:r>
    </w:p>
    <w:p w14:paraId="69C5F9FB">
      <w:pPr>
        <w:rPr>
          <w:rFonts w:hint="default" w:asciiTheme="minorEastAsia" w:hAnsiTheme="minorEastAsia" w:cstheme="minorEastAsia"/>
          <w:i w:val="0"/>
          <w:iCs w:val="0"/>
          <w:caps w:val="0"/>
          <w:spacing w:val="0"/>
          <w:sz w:val="24"/>
          <w:szCs w:val="24"/>
          <w:shd w:val="clear" w:fill="FFFFFF"/>
          <w:lang w:val="en-US" w:eastAsia="zh-CN"/>
        </w:rPr>
      </w:pPr>
    </w:p>
    <w:p w14:paraId="7462594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锯条安装应使齿尖的方向朝前。</w:t>
      </w:r>
    </w:p>
    <w:p w14:paraId="146B2FE6">
      <w:pPr>
        <w:rPr>
          <w:rFonts w:hint="default" w:asciiTheme="minorEastAsia" w:hAnsiTheme="minorEastAsia" w:cstheme="minorEastAsia"/>
          <w:i w:val="0"/>
          <w:iCs w:val="0"/>
          <w:caps w:val="0"/>
          <w:spacing w:val="0"/>
          <w:sz w:val="24"/>
          <w:szCs w:val="24"/>
          <w:shd w:val="clear" w:fill="FFFFFF"/>
          <w:lang w:val="en-US" w:eastAsia="zh-CN"/>
        </w:rPr>
      </w:pPr>
    </w:p>
    <w:p w14:paraId="41EA9E1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錾削平面主要使用扁錾，起錾时，不能从工件的边缘尖角处着手。</w:t>
      </w:r>
    </w:p>
    <w:p w14:paraId="794B7201">
      <w:pPr>
        <w:rPr>
          <w:rFonts w:hint="default" w:asciiTheme="minorEastAsia" w:hAnsiTheme="minorEastAsia" w:cstheme="minorEastAsia"/>
          <w:i w:val="0"/>
          <w:iCs w:val="0"/>
          <w:caps w:val="0"/>
          <w:spacing w:val="0"/>
          <w:sz w:val="24"/>
          <w:szCs w:val="24"/>
          <w:shd w:val="clear" w:fill="FFFFFF"/>
          <w:lang w:val="en-US" w:eastAsia="zh-CN"/>
        </w:rPr>
      </w:pPr>
    </w:p>
    <w:p w14:paraId="451F2D8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锉削100公厘直径外圆周时，应用半圆锉刀的半圆面。</w:t>
      </w:r>
    </w:p>
    <w:p w14:paraId="56477927">
      <w:pPr>
        <w:rPr>
          <w:rFonts w:hint="eastAsia" w:asciiTheme="minorEastAsia" w:hAnsiTheme="minorEastAsia" w:cstheme="minorEastAsia"/>
          <w:i w:val="0"/>
          <w:iCs w:val="0"/>
          <w:caps w:val="0"/>
          <w:spacing w:val="0"/>
          <w:sz w:val="24"/>
          <w:szCs w:val="24"/>
          <w:shd w:val="clear" w:fill="FFFFFF"/>
          <w:lang w:val="en-US" w:eastAsia="zh-CN"/>
        </w:rPr>
      </w:pPr>
    </w:p>
    <w:p w14:paraId="2AC2D1F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麻花钻的横刃斜角，影响近钻心处的后角大小。</w:t>
      </w:r>
    </w:p>
    <w:p w14:paraId="473D0F38">
      <w:pPr>
        <w:rPr>
          <w:rFonts w:hint="default" w:asciiTheme="minorEastAsia" w:hAnsiTheme="minorEastAsia" w:cstheme="minorEastAsia"/>
          <w:i w:val="0"/>
          <w:iCs w:val="0"/>
          <w:caps w:val="0"/>
          <w:spacing w:val="0"/>
          <w:sz w:val="24"/>
          <w:szCs w:val="24"/>
          <w:shd w:val="clear" w:fill="FFFFFF"/>
          <w:lang w:val="en-US" w:eastAsia="zh-CN"/>
        </w:rPr>
      </w:pPr>
    </w:p>
    <w:p w14:paraId="7B61829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油石对刮刀刃口起着磨锐与磨光的作用。</w:t>
      </w:r>
    </w:p>
    <w:p w14:paraId="13D6FC59">
      <w:pPr>
        <w:rPr>
          <w:rFonts w:hint="default" w:asciiTheme="minorEastAsia" w:hAnsiTheme="minorEastAsia" w:cstheme="minorEastAsia"/>
          <w:i w:val="0"/>
          <w:iCs w:val="0"/>
          <w:caps w:val="0"/>
          <w:spacing w:val="0"/>
          <w:sz w:val="24"/>
          <w:szCs w:val="24"/>
          <w:shd w:val="clear" w:fill="FFFFFF"/>
          <w:lang w:val="en-US" w:eastAsia="zh-CN"/>
        </w:rPr>
      </w:pPr>
    </w:p>
    <w:p w14:paraId="0618150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研磨表面不光滑产生的主要原因之一是磨料太细。</w:t>
      </w:r>
    </w:p>
    <w:p w14:paraId="7DD63D9A">
      <w:pPr>
        <w:rPr>
          <w:rFonts w:hint="default" w:asciiTheme="minorEastAsia" w:hAnsiTheme="minorEastAsia" w:cstheme="minorEastAsia"/>
          <w:i w:val="0"/>
          <w:iCs w:val="0"/>
          <w:caps w:val="0"/>
          <w:spacing w:val="0"/>
          <w:sz w:val="24"/>
          <w:szCs w:val="24"/>
          <w:shd w:val="clear" w:fill="FFFFFF"/>
          <w:lang w:val="en-US" w:eastAsia="zh-CN"/>
        </w:rPr>
      </w:pPr>
    </w:p>
    <w:p w14:paraId="03D25C1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设备一级保养一到时间就要立即进行。</w:t>
      </w:r>
    </w:p>
    <w:p w14:paraId="1275AE2B">
      <w:pPr>
        <w:rPr>
          <w:rFonts w:hint="default" w:asciiTheme="minorEastAsia" w:hAnsiTheme="minorEastAsia" w:cstheme="minorEastAsia"/>
          <w:i w:val="0"/>
          <w:iCs w:val="0"/>
          <w:caps w:val="0"/>
          <w:spacing w:val="0"/>
          <w:sz w:val="24"/>
          <w:szCs w:val="24"/>
          <w:shd w:val="clear" w:fill="FFFFFF"/>
          <w:lang w:val="en-US" w:eastAsia="zh-CN"/>
        </w:rPr>
      </w:pPr>
    </w:p>
    <w:p w14:paraId="3B671E4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链条铰链胶合是开式链传动的主要失效形式。</w:t>
      </w:r>
    </w:p>
    <w:p w14:paraId="2671CF7E">
      <w:pPr>
        <w:rPr>
          <w:rFonts w:hint="default" w:asciiTheme="minorEastAsia" w:hAnsiTheme="minorEastAsia" w:cstheme="minorEastAsia"/>
          <w:i w:val="0"/>
          <w:iCs w:val="0"/>
          <w:caps w:val="0"/>
          <w:spacing w:val="0"/>
          <w:sz w:val="24"/>
          <w:szCs w:val="24"/>
          <w:shd w:val="clear" w:fill="FFFFFF"/>
          <w:lang w:val="en-US" w:eastAsia="zh-CN"/>
        </w:rPr>
      </w:pPr>
    </w:p>
    <w:p w14:paraId="5EE3CD3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背压阀的结构与单向阀一样。</w:t>
      </w:r>
    </w:p>
    <w:p w14:paraId="4EF88CF8">
      <w:pPr>
        <w:rPr>
          <w:rFonts w:hint="default" w:asciiTheme="minorEastAsia" w:hAnsiTheme="minorEastAsia" w:cstheme="minorEastAsia"/>
          <w:i w:val="0"/>
          <w:iCs w:val="0"/>
          <w:caps w:val="0"/>
          <w:spacing w:val="0"/>
          <w:sz w:val="24"/>
          <w:szCs w:val="24"/>
          <w:shd w:val="clear" w:fill="FFFFFF"/>
          <w:lang w:val="en-US" w:eastAsia="zh-CN"/>
        </w:rPr>
      </w:pPr>
    </w:p>
    <w:p w14:paraId="71997BA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19．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工件加工精度超差主要是机床原因。</w:t>
      </w:r>
    </w:p>
    <w:p w14:paraId="2E0E77FA">
      <w:pPr>
        <w:rPr>
          <w:rFonts w:hint="default" w:asciiTheme="minorEastAsia" w:hAnsiTheme="minorEastAsia" w:cstheme="minorEastAsia"/>
          <w:i w:val="0"/>
          <w:iCs w:val="0"/>
          <w:caps w:val="0"/>
          <w:spacing w:val="0"/>
          <w:sz w:val="24"/>
          <w:szCs w:val="24"/>
          <w:shd w:val="clear" w:fill="FFFFFF"/>
          <w:lang w:val="en-US" w:eastAsia="zh-CN"/>
        </w:rPr>
      </w:pPr>
    </w:p>
    <w:p w14:paraId="685DF49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机床的使用寿命取决于二级保养的程度。</w:t>
      </w:r>
    </w:p>
    <w:p w14:paraId="09BDCE7F">
      <w:pPr>
        <w:rPr>
          <w:rFonts w:hint="default" w:asciiTheme="minorEastAsia" w:hAnsiTheme="minorEastAsia" w:cstheme="minorEastAsia"/>
          <w:i w:val="0"/>
          <w:iCs w:val="0"/>
          <w:caps w:val="0"/>
          <w:spacing w:val="0"/>
          <w:sz w:val="24"/>
          <w:szCs w:val="24"/>
          <w:shd w:val="clear" w:fill="FFFFFF"/>
          <w:lang w:val="en-US" w:eastAsia="zh-CN"/>
        </w:rPr>
      </w:pPr>
    </w:p>
    <w:p w14:paraId="050271D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职业道德是规范约束从业人员职业活动的基本要求。</w:t>
      </w:r>
    </w:p>
    <w:p w14:paraId="353EDE7A">
      <w:pPr>
        <w:rPr>
          <w:rFonts w:hint="default" w:asciiTheme="minorEastAsia" w:hAnsiTheme="minorEastAsia" w:cstheme="minorEastAsia"/>
          <w:i w:val="0"/>
          <w:iCs w:val="0"/>
          <w:caps w:val="0"/>
          <w:spacing w:val="0"/>
          <w:sz w:val="24"/>
          <w:szCs w:val="24"/>
          <w:shd w:val="clear" w:fill="FFFFFF"/>
          <w:lang w:val="en-US" w:eastAsia="zh-CN"/>
        </w:rPr>
      </w:pPr>
    </w:p>
    <w:p w14:paraId="3E639B1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当剖切平面通过轴和键的轴线或对称面，键按不剖形式画。</w:t>
      </w:r>
    </w:p>
    <w:p w14:paraId="6C383BEF">
      <w:pPr>
        <w:rPr>
          <w:rFonts w:hint="default" w:asciiTheme="minorEastAsia" w:hAnsiTheme="minorEastAsia" w:cstheme="minorEastAsia"/>
          <w:i w:val="0"/>
          <w:iCs w:val="0"/>
          <w:caps w:val="0"/>
          <w:spacing w:val="0"/>
          <w:sz w:val="24"/>
          <w:szCs w:val="24"/>
          <w:shd w:val="clear" w:fill="FFFFFF"/>
          <w:lang w:val="en-US" w:eastAsia="zh-CN"/>
        </w:rPr>
      </w:pPr>
    </w:p>
    <w:p w14:paraId="3515306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铣削切削过程无振动，使加工表面的表面粗糙度减小。</w:t>
      </w:r>
    </w:p>
    <w:p w14:paraId="69767DBC">
      <w:pPr>
        <w:rPr>
          <w:rFonts w:hint="default" w:asciiTheme="minorEastAsia" w:hAnsiTheme="minorEastAsia" w:cstheme="minorEastAsia"/>
          <w:i w:val="0"/>
          <w:iCs w:val="0"/>
          <w:caps w:val="0"/>
          <w:spacing w:val="0"/>
          <w:sz w:val="24"/>
          <w:szCs w:val="24"/>
          <w:shd w:val="clear" w:fill="FFFFFF"/>
          <w:lang w:val="en-US" w:eastAsia="zh-CN"/>
        </w:rPr>
      </w:pPr>
    </w:p>
    <w:p w14:paraId="331FDAF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功率等于力和距离的乘积。</w:t>
      </w:r>
    </w:p>
    <w:p w14:paraId="16F47521">
      <w:pPr>
        <w:rPr>
          <w:rFonts w:hint="default" w:asciiTheme="minorEastAsia" w:hAnsiTheme="minorEastAsia" w:cstheme="minorEastAsia"/>
          <w:i w:val="0"/>
          <w:iCs w:val="0"/>
          <w:caps w:val="0"/>
          <w:spacing w:val="0"/>
          <w:sz w:val="24"/>
          <w:szCs w:val="24"/>
          <w:shd w:val="clear" w:fill="FFFFFF"/>
          <w:lang w:val="en-US" w:eastAsia="zh-CN"/>
        </w:rPr>
      </w:pPr>
    </w:p>
    <w:p w14:paraId="750D993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纸芯式过滤器是以铜丝作为过滤材料，通油能力大，但过滤精度低。</w:t>
      </w:r>
    </w:p>
    <w:p w14:paraId="5A4E446C">
      <w:pPr>
        <w:rPr>
          <w:rFonts w:hint="default" w:asciiTheme="minorEastAsia" w:hAnsiTheme="minorEastAsia" w:cstheme="minorEastAsia"/>
          <w:i w:val="0"/>
          <w:iCs w:val="0"/>
          <w:caps w:val="0"/>
          <w:spacing w:val="0"/>
          <w:sz w:val="24"/>
          <w:szCs w:val="24"/>
          <w:shd w:val="clear" w:fill="FFFFFF"/>
          <w:lang w:val="en-US" w:eastAsia="zh-CN"/>
        </w:rPr>
      </w:pPr>
    </w:p>
    <w:p w14:paraId="517F550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每个尺寸链中至少有两个或两个以上的组成环。</w:t>
      </w:r>
    </w:p>
    <w:p w14:paraId="187ADF98">
      <w:pPr>
        <w:rPr>
          <w:rFonts w:hint="default" w:asciiTheme="minorEastAsia" w:hAnsiTheme="minorEastAsia" w:cstheme="minorEastAsia"/>
          <w:i w:val="0"/>
          <w:iCs w:val="0"/>
          <w:caps w:val="0"/>
          <w:spacing w:val="0"/>
          <w:sz w:val="24"/>
          <w:szCs w:val="24"/>
          <w:shd w:val="clear" w:fill="FFFFFF"/>
          <w:lang w:val="en-US" w:eastAsia="zh-CN"/>
        </w:rPr>
      </w:pPr>
    </w:p>
    <w:p w14:paraId="36F1CC6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用短V形架与工件接触能消除两个自由度。</w:t>
      </w:r>
    </w:p>
    <w:p w14:paraId="4823804B">
      <w:pPr>
        <w:rPr>
          <w:rFonts w:hint="default" w:asciiTheme="minorEastAsia" w:hAnsiTheme="minorEastAsia" w:cstheme="minorEastAsia"/>
          <w:i w:val="0"/>
          <w:iCs w:val="0"/>
          <w:caps w:val="0"/>
          <w:spacing w:val="0"/>
          <w:sz w:val="24"/>
          <w:szCs w:val="24"/>
          <w:shd w:val="clear" w:fill="FFFFFF"/>
          <w:lang w:val="en-US" w:eastAsia="zh-CN"/>
        </w:rPr>
      </w:pPr>
    </w:p>
    <w:p w14:paraId="5B475EC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夹紧力的作用点，应使夹紧变形尽可能小。</w:t>
      </w:r>
    </w:p>
    <w:p w14:paraId="43E8604C">
      <w:pPr>
        <w:rPr>
          <w:rFonts w:hint="default" w:asciiTheme="minorEastAsia" w:hAnsiTheme="minorEastAsia" w:cstheme="minorEastAsia"/>
          <w:i w:val="0"/>
          <w:iCs w:val="0"/>
          <w:caps w:val="0"/>
          <w:spacing w:val="0"/>
          <w:sz w:val="24"/>
          <w:szCs w:val="24"/>
          <w:shd w:val="clear" w:fill="FFFFFF"/>
          <w:lang w:val="en-US" w:eastAsia="zh-CN"/>
        </w:rPr>
      </w:pPr>
    </w:p>
    <w:p w14:paraId="151D9B3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29．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手拉葫芦使用时，拉动手拉链条驱动曳引链星轮，通过载重制动器带动主动齿轮，经过传动齿轮带动载重链星轮，使重物匀速上升。</w:t>
      </w:r>
    </w:p>
    <w:p w14:paraId="57FE9B0B">
      <w:pPr>
        <w:rPr>
          <w:rFonts w:hint="default" w:asciiTheme="minorEastAsia" w:hAnsiTheme="minorEastAsia" w:cstheme="minorEastAsia"/>
          <w:i w:val="0"/>
          <w:iCs w:val="0"/>
          <w:caps w:val="0"/>
          <w:spacing w:val="0"/>
          <w:sz w:val="24"/>
          <w:szCs w:val="24"/>
          <w:shd w:val="clear" w:fill="FFFFFF"/>
          <w:lang w:val="en-US" w:eastAsia="zh-CN"/>
        </w:rPr>
      </w:pPr>
    </w:p>
    <w:p w14:paraId="639E5797">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保护接零是用于电源中性点接地的电气系统，将电气装置外壳与中性线连接起来，发生漏电时，可使熔断器烧断，从而切断电源，防止发生触电事故。</w:t>
      </w:r>
    </w:p>
    <w:p w14:paraId="55AA93C0">
      <w:pPr>
        <w:rPr>
          <w:rFonts w:hint="default" w:asciiTheme="minorEastAsia" w:hAnsiTheme="minorEastAsia" w:cstheme="minorEastAsia"/>
          <w:i w:val="0"/>
          <w:iCs w:val="0"/>
          <w:caps w:val="0"/>
          <w:spacing w:val="0"/>
          <w:sz w:val="24"/>
          <w:szCs w:val="24"/>
          <w:shd w:val="clear" w:fill="FFFFFF"/>
          <w:lang w:val="en-US" w:eastAsia="zh-CN"/>
        </w:rPr>
      </w:pPr>
    </w:p>
    <w:p w14:paraId="495FDD3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丝杠传动分为滑动丝杠传动和滚珠丝杠传动。</w:t>
      </w:r>
    </w:p>
    <w:p w14:paraId="5E54A25E">
      <w:pPr>
        <w:rPr>
          <w:rFonts w:hint="default" w:asciiTheme="minorEastAsia" w:hAnsiTheme="minorEastAsia" w:cstheme="minorEastAsia"/>
          <w:i w:val="0"/>
          <w:iCs w:val="0"/>
          <w:caps w:val="0"/>
          <w:spacing w:val="0"/>
          <w:sz w:val="24"/>
          <w:szCs w:val="24"/>
          <w:shd w:val="clear" w:fill="FFFFFF"/>
          <w:lang w:val="en-US" w:eastAsia="zh-CN"/>
        </w:rPr>
      </w:pPr>
    </w:p>
    <w:p w14:paraId="5483C3F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外柱内锥轴承修复后，必须保证主轴的径向调整量在允许的范围内。</w:t>
      </w:r>
    </w:p>
    <w:p w14:paraId="040DC114">
      <w:pPr>
        <w:rPr>
          <w:rFonts w:hint="default" w:asciiTheme="minorEastAsia" w:hAnsiTheme="minorEastAsia" w:cstheme="minorEastAsia"/>
          <w:i w:val="0"/>
          <w:iCs w:val="0"/>
          <w:caps w:val="0"/>
          <w:spacing w:val="0"/>
          <w:sz w:val="24"/>
          <w:szCs w:val="24"/>
          <w:shd w:val="clear" w:fill="FFFFFF"/>
          <w:lang w:val="en-US" w:eastAsia="zh-CN"/>
        </w:rPr>
      </w:pPr>
    </w:p>
    <w:p w14:paraId="0EBB960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433．各行各业都有自己不同的职业道德。</w:t>
      </w:r>
    </w:p>
    <w:p w14:paraId="00EF6A56">
      <w:pPr>
        <w:rPr>
          <w:rFonts w:hint="default" w:asciiTheme="minorEastAsia" w:hAnsiTheme="minorEastAsia" w:cstheme="minorEastAsia"/>
          <w:i w:val="0"/>
          <w:iCs w:val="0"/>
          <w:caps w:val="0"/>
          <w:spacing w:val="0"/>
          <w:sz w:val="24"/>
          <w:szCs w:val="24"/>
          <w:shd w:val="clear" w:fill="FFFFFF"/>
          <w:lang w:val="en-US" w:eastAsia="zh-CN"/>
        </w:rPr>
      </w:pPr>
    </w:p>
    <w:p w14:paraId="38BEE11E">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434．加强职业道德建设有利于提高干部、员工的思想政治素质。</w:t>
      </w:r>
    </w:p>
    <w:p w14:paraId="46E8F34D">
      <w:pPr>
        <w:rPr>
          <w:rFonts w:hint="default" w:asciiTheme="minorEastAsia" w:hAnsiTheme="minorEastAsia" w:cstheme="minorEastAsia"/>
          <w:i w:val="0"/>
          <w:iCs w:val="0"/>
          <w:caps w:val="0"/>
          <w:spacing w:val="0"/>
          <w:sz w:val="24"/>
          <w:szCs w:val="24"/>
          <w:shd w:val="clear" w:fill="FFFFFF"/>
          <w:lang w:val="en-US" w:eastAsia="zh-CN"/>
        </w:rPr>
      </w:pPr>
    </w:p>
    <w:p w14:paraId="3794F3E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非金属材料制造的滑动轴承轴瓦的主要优点之一就是与轴径易跑合。</w:t>
      </w:r>
    </w:p>
    <w:p w14:paraId="34585622">
      <w:pPr>
        <w:rPr>
          <w:rFonts w:hint="default" w:asciiTheme="minorEastAsia" w:hAnsiTheme="minorEastAsia" w:cstheme="minorEastAsia"/>
          <w:i w:val="0"/>
          <w:iCs w:val="0"/>
          <w:caps w:val="0"/>
          <w:spacing w:val="0"/>
          <w:sz w:val="24"/>
          <w:szCs w:val="24"/>
          <w:shd w:val="clear" w:fill="FFFFFF"/>
          <w:lang w:val="en-US" w:eastAsia="zh-CN"/>
        </w:rPr>
      </w:pPr>
    </w:p>
    <w:p w14:paraId="594EB4B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润滑油中残碳含量增大时，会腐蚀机械零部件。</w:t>
      </w:r>
    </w:p>
    <w:p w14:paraId="79C44167">
      <w:pPr>
        <w:rPr>
          <w:rFonts w:hint="default" w:asciiTheme="minorEastAsia" w:hAnsiTheme="minorEastAsia" w:cstheme="minorEastAsia"/>
          <w:i w:val="0"/>
          <w:iCs w:val="0"/>
          <w:caps w:val="0"/>
          <w:spacing w:val="0"/>
          <w:sz w:val="24"/>
          <w:szCs w:val="24"/>
          <w:shd w:val="clear" w:fill="FFFFFF"/>
          <w:lang w:val="en-US" w:eastAsia="zh-CN"/>
        </w:rPr>
      </w:pPr>
    </w:p>
    <w:p w14:paraId="5ABD15E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旋转机械不正常的振动会产生噪声。</w:t>
      </w:r>
    </w:p>
    <w:p w14:paraId="137018A3">
      <w:pPr>
        <w:rPr>
          <w:rFonts w:hint="default" w:asciiTheme="minorEastAsia" w:hAnsiTheme="minorEastAsia" w:cstheme="minorEastAsia"/>
          <w:i w:val="0"/>
          <w:iCs w:val="0"/>
          <w:caps w:val="0"/>
          <w:spacing w:val="0"/>
          <w:sz w:val="24"/>
          <w:szCs w:val="24"/>
          <w:shd w:val="clear" w:fill="FFFFFF"/>
          <w:lang w:val="en-US" w:eastAsia="zh-CN"/>
        </w:rPr>
      </w:pPr>
    </w:p>
    <w:p w14:paraId="754EF77F">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检验CA6140车床丝杠的轴向窜动时，应在丝杠前端处闭合开合螺母，旋转丝杠检验。</w:t>
      </w:r>
    </w:p>
    <w:p w14:paraId="188D178E">
      <w:pPr>
        <w:rPr>
          <w:rFonts w:hint="default" w:asciiTheme="minorEastAsia" w:hAnsiTheme="minorEastAsia" w:cstheme="minorEastAsia"/>
          <w:i w:val="0"/>
          <w:iCs w:val="0"/>
          <w:caps w:val="0"/>
          <w:spacing w:val="0"/>
          <w:sz w:val="24"/>
          <w:szCs w:val="24"/>
          <w:shd w:val="clear" w:fill="FFFFFF"/>
          <w:lang w:val="en-US" w:eastAsia="zh-CN"/>
        </w:rPr>
      </w:pPr>
    </w:p>
    <w:p w14:paraId="7B36172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39．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卧式车床负荷试验前应将摩擦片离合器调松。</w:t>
      </w:r>
    </w:p>
    <w:p w14:paraId="760EA39C">
      <w:pPr>
        <w:rPr>
          <w:rFonts w:hint="default" w:asciiTheme="minorEastAsia" w:hAnsiTheme="minorEastAsia" w:cstheme="minorEastAsia"/>
          <w:i w:val="0"/>
          <w:iCs w:val="0"/>
          <w:caps w:val="0"/>
          <w:spacing w:val="0"/>
          <w:sz w:val="24"/>
          <w:szCs w:val="24"/>
          <w:shd w:val="clear" w:fill="FFFFFF"/>
          <w:lang w:val="en-US" w:eastAsia="zh-CN"/>
        </w:rPr>
      </w:pPr>
    </w:p>
    <w:p w14:paraId="11235A8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冲击振动仪测量仪特别适合于测量转子。</w:t>
      </w:r>
    </w:p>
    <w:p w14:paraId="7A8B9DD7">
      <w:pPr>
        <w:rPr>
          <w:rFonts w:hint="default" w:asciiTheme="minorEastAsia" w:hAnsiTheme="minorEastAsia" w:cstheme="minorEastAsia"/>
          <w:i w:val="0"/>
          <w:iCs w:val="0"/>
          <w:caps w:val="0"/>
          <w:spacing w:val="0"/>
          <w:sz w:val="24"/>
          <w:szCs w:val="24"/>
          <w:shd w:val="clear" w:fill="FFFFFF"/>
          <w:lang w:val="en-US" w:eastAsia="zh-CN"/>
        </w:rPr>
      </w:pPr>
    </w:p>
    <w:p w14:paraId="2489E9A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441．奉献与索取成正比例，奉献越多，索取就越多，即钱多多干，钱少少干，无钱不干。</w:t>
      </w:r>
    </w:p>
    <w:p w14:paraId="4647AA35">
      <w:pPr>
        <w:rPr>
          <w:rFonts w:hint="default" w:asciiTheme="minorEastAsia" w:hAnsiTheme="minorEastAsia" w:cstheme="minorEastAsia"/>
          <w:i w:val="0"/>
          <w:iCs w:val="0"/>
          <w:caps w:val="0"/>
          <w:spacing w:val="0"/>
          <w:sz w:val="24"/>
          <w:szCs w:val="24"/>
          <w:shd w:val="clear" w:fill="FFFFFF"/>
          <w:lang w:val="en-US" w:eastAsia="zh-CN"/>
        </w:rPr>
      </w:pPr>
    </w:p>
    <w:p w14:paraId="24124A6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标准麻花钻前角越大，切削愈省力。</w:t>
      </w:r>
    </w:p>
    <w:p w14:paraId="1099B3EC">
      <w:pPr>
        <w:rPr>
          <w:rFonts w:hint="eastAsia" w:asciiTheme="minorEastAsia" w:hAnsiTheme="minorEastAsia" w:cstheme="minorEastAsia"/>
          <w:i w:val="0"/>
          <w:iCs w:val="0"/>
          <w:caps w:val="0"/>
          <w:spacing w:val="0"/>
          <w:sz w:val="24"/>
          <w:szCs w:val="24"/>
          <w:shd w:val="clear" w:fill="FFFFFF"/>
          <w:lang w:val="en-US" w:eastAsia="zh-CN"/>
        </w:rPr>
      </w:pPr>
    </w:p>
    <w:p w14:paraId="2AF2478C">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液体即能承受拉力也能承受剪切力。</w:t>
      </w:r>
    </w:p>
    <w:p w14:paraId="22400014">
      <w:pPr>
        <w:rPr>
          <w:rFonts w:hint="default" w:asciiTheme="minorEastAsia" w:hAnsiTheme="minorEastAsia" w:cstheme="minorEastAsia"/>
          <w:i w:val="0"/>
          <w:iCs w:val="0"/>
          <w:caps w:val="0"/>
          <w:spacing w:val="0"/>
          <w:sz w:val="24"/>
          <w:szCs w:val="24"/>
          <w:shd w:val="clear" w:fill="FFFFFF"/>
          <w:lang w:val="en-US" w:eastAsia="zh-CN"/>
        </w:rPr>
      </w:pPr>
    </w:p>
    <w:p w14:paraId="4D5E7C05">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在精密机床主轴滑动轴承中，宜选用精密机床主轴油。</w:t>
      </w:r>
    </w:p>
    <w:p w14:paraId="5642A25E">
      <w:pPr>
        <w:rPr>
          <w:rFonts w:hint="default" w:asciiTheme="minorEastAsia" w:hAnsiTheme="minorEastAsia" w:cstheme="minorEastAsia"/>
          <w:i w:val="0"/>
          <w:iCs w:val="0"/>
          <w:caps w:val="0"/>
          <w:spacing w:val="0"/>
          <w:sz w:val="24"/>
          <w:szCs w:val="24"/>
          <w:shd w:val="clear" w:fill="FFFFFF"/>
          <w:lang w:val="en-US" w:eastAsia="zh-CN"/>
        </w:rPr>
      </w:pPr>
    </w:p>
    <w:p w14:paraId="4B8848B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滤油器一般安装在液压泵的吸油口、压油口及重要的元件前面。</w:t>
      </w:r>
    </w:p>
    <w:p w14:paraId="1786FF95">
      <w:pPr>
        <w:rPr>
          <w:rFonts w:hint="eastAsia" w:asciiTheme="minorEastAsia" w:hAnsiTheme="minorEastAsia" w:cstheme="minorEastAsia"/>
          <w:i w:val="0"/>
          <w:iCs w:val="0"/>
          <w:caps w:val="0"/>
          <w:spacing w:val="0"/>
          <w:sz w:val="24"/>
          <w:szCs w:val="24"/>
          <w:shd w:val="clear" w:fill="FFFFFF"/>
          <w:lang w:val="en-US" w:eastAsia="zh-CN"/>
        </w:rPr>
      </w:pPr>
    </w:p>
    <w:p w14:paraId="179A497D">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446．劳动即是个人谋生的手段，也是为社会服务的途径。</w:t>
      </w:r>
    </w:p>
    <w:p w14:paraId="4E14FA30">
      <w:pPr>
        <w:rPr>
          <w:rFonts w:hint="default" w:asciiTheme="minorEastAsia" w:hAnsiTheme="minorEastAsia" w:cstheme="minorEastAsia"/>
          <w:i w:val="0"/>
          <w:iCs w:val="0"/>
          <w:caps w:val="0"/>
          <w:spacing w:val="0"/>
          <w:sz w:val="24"/>
          <w:szCs w:val="24"/>
          <w:shd w:val="clear" w:fill="FFFFFF"/>
          <w:lang w:val="en-US" w:eastAsia="zh-CN"/>
        </w:rPr>
      </w:pPr>
    </w:p>
    <w:p w14:paraId="198A831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夹紧力的方向应尽可能垂直于主要定位基准面，使夹紧稳定可靠保证定位精度。</w:t>
      </w:r>
    </w:p>
    <w:p w14:paraId="2BE3BC37">
      <w:pPr>
        <w:rPr>
          <w:rFonts w:hint="default" w:asciiTheme="minorEastAsia" w:hAnsiTheme="minorEastAsia" w:cstheme="minorEastAsia"/>
          <w:i w:val="0"/>
          <w:iCs w:val="0"/>
          <w:caps w:val="0"/>
          <w:spacing w:val="0"/>
          <w:sz w:val="24"/>
          <w:szCs w:val="24"/>
          <w:shd w:val="clear" w:fill="FFFFFF"/>
          <w:lang w:val="en-US" w:eastAsia="zh-CN"/>
        </w:rPr>
      </w:pPr>
    </w:p>
    <w:p w14:paraId="16911BF3">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热继电器不能作短路保护。</w:t>
      </w:r>
    </w:p>
    <w:p w14:paraId="68E5B41F">
      <w:pPr>
        <w:rPr>
          <w:rFonts w:hint="default" w:asciiTheme="minorEastAsia" w:hAnsiTheme="minorEastAsia" w:cstheme="minorEastAsia"/>
          <w:i w:val="0"/>
          <w:iCs w:val="0"/>
          <w:caps w:val="0"/>
          <w:spacing w:val="0"/>
          <w:sz w:val="24"/>
          <w:szCs w:val="24"/>
          <w:shd w:val="clear" w:fill="FFFFFF"/>
          <w:lang w:val="en-US" w:eastAsia="zh-CN"/>
        </w:rPr>
      </w:pPr>
    </w:p>
    <w:p w14:paraId="3727D5D2">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49．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电动卷扬机主要由电动机、制动器、卷筒和减速器组成。</w:t>
      </w:r>
    </w:p>
    <w:p w14:paraId="4667EF8E">
      <w:pPr>
        <w:rPr>
          <w:rFonts w:hint="default" w:asciiTheme="minorEastAsia" w:hAnsiTheme="minorEastAsia" w:cstheme="minorEastAsia"/>
          <w:i w:val="0"/>
          <w:iCs w:val="0"/>
          <w:caps w:val="0"/>
          <w:spacing w:val="0"/>
          <w:sz w:val="24"/>
          <w:szCs w:val="24"/>
          <w:shd w:val="clear" w:fill="FFFFFF"/>
          <w:lang w:val="en-US" w:eastAsia="zh-CN"/>
        </w:rPr>
      </w:pPr>
    </w:p>
    <w:p w14:paraId="54087EE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链传动的适度涨紧是减少失效的重要条件。</w:t>
      </w:r>
    </w:p>
    <w:p w14:paraId="23C25976">
      <w:pPr>
        <w:jc w:val="left"/>
        <w:rPr>
          <w:rFonts w:hint="eastAsia" w:asciiTheme="minorEastAsia" w:hAnsiTheme="minorEastAsia" w:cstheme="minorEastAsia"/>
          <w:i w:val="0"/>
          <w:iCs w:val="0"/>
          <w:caps w:val="0"/>
          <w:spacing w:val="0"/>
          <w:sz w:val="24"/>
          <w:szCs w:val="24"/>
          <w:shd w:val="clear" w:fill="FFFFFF"/>
          <w:lang w:val="en-US" w:eastAsia="zh-CN"/>
        </w:rPr>
      </w:pPr>
    </w:p>
    <w:p w14:paraId="21DD9CFA">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51、</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准备设备技术文件包括设备说明书、设备精度检验标准、设备操作说明和设备结构图样。</w:t>
      </w:r>
    </w:p>
    <w:p w14:paraId="7952ACD7">
      <w:pPr>
        <w:rPr>
          <w:rFonts w:hint="default" w:asciiTheme="minorEastAsia" w:hAnsiTheme="minorEastAsia" w:cstheme="minorEastAsia"/>
          <w:i w:val="0"/>
          <w:iCs w:val="0"/>
          <w:caps w:val="0"/>
          <w:spacing w:val="0"/>
          <w:sz w:val="24"/>
          <w:szCs w:val="24"/>
          <w:shd w:val="clear" w:fill="FFFFFF"/>
          <w:lang w:val="en-US" w:eastAsia="zh-CN"/>
        </w:rPr>
      </w:pPr>
    </w:p>
    <w:p w14:paraId="6F146DE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52、</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高精度齿轮的精度超过允许时，可以视齿面磨损状况，允许修复或更换。</w:t>
      </w:r>
    </w:p>
    <w:p w14:paraId="65C4A334">
      <w:pPr>
        <w:rPr>
          <w:rFonts w:hint="default" w:asciiTheme="minorEastAsia" w:hAnsiTheme="minorEastAsia" w:cstheme="minorEastAsia"/>
          <w:i w:val="0"/>
          <w:iCs w:val="0"/>
          <w:caps w:val="0"/>
          <w:spacing w:val="0"/>
          <w:sz w:val="24"/>
          <w:szCs w:val="24"/>
          <w:shd w:val="clear" w:fill="FFFFFF"/>
          <w:lang w:val="en-US" w:eastAsia="zh-CN"/>
        </w:rPr>
      </w:pPr>
    </w:p>
    <w:p w14:paraId="0A556261">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53、</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重型机床、精密机床应安装在单独的基础上。</w:t>
      </w:r>
    </w:p>
    <w:p w14:paraId="2BB461A9">
      <w:pPr>
        <w:rPr>
          <w:rFonts w:hint="eastAsia" w:asciiTheme="minorEastAsia" w:hAnsiTheme="minorEastAsia" w:cstheme="minorEastAsia"/>
          <w:i w:val="0"/>
          <w:iCs w:val="0"/>
          <w:caps w:val="0"/>
          <w:spacing w:val="0"/>
          <w:sz w:val="24"/>
          <w:szCs w:val="24"/>
          <w:shd w:val="clear" w:fill="FFFFFF"/>
          <w:lang w:val="en-US" w:eastAsia="zh-CN"/>
        </w:rPr>
      </w:pPr>
    </w:p>
    <w:p w14:paraId="1CE683A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54、</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优良的油品在使用过程中不应当散发出臭气。</w:t>
      </w:r>
    </w:p>
    <w:p w14:paraId="6F09C67E">
      <w:pPr>
        <w:rPr>
          <w:rFonts w:hint="default" w:asciiTheme="minorEastAsia" w:hAnsiTheme="minorEastAsia" w:cstheme="minorEastAsia"/>
          <w:i w:val="0"/>
          <w:iCs w:val="0"/>
          <w:caps w:val="0"/>
          <w:spacing w:val="0"/>
          <w:sz w:val="24"/>
          <w:szCs w:val="24"/>
          <w:shd w:val="clear" w:fill="FFFFFF"/>
          <w:lang w:val="en-US" w:eastAsia="zh-CN"/>
        </w:rPr>
      </w:pPr>
    </w:p>
    <w:p w14:paraId="7FC9D8B0">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55、</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润滑油的储存条件不合理或管理不善会造成润滑油变质。</w:t>
      </w:r>
    </w:p>
    <w:p w14:paraId="3E381624">
      <w:pPr>
        <w:rPr>
          <w:rFonts w:hint="default" w:asciiTheme="minorEastAsia" w:hAnsiTheme="minorEastAsia" w:cstheme="minorEastAsia"/>
          <w:i w:val="0"/>
          <w:iCs w:val="0"/>
          <w:caps w:val="0"/>
          <w:spacing w:val="0"/>
          <w:sz w:val="24"/>
          <w:szCs w:val="24"/>
          <w:shd w:val="clear" w:fill="FFFFFF"/>
          <w:lang w:val="en-US" w:eastAsia="zh-CN"/>
        </w:rPr>
      </w:pPr>
    </w:p>
    <w:p w14:paraId="6EE8F599">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56、</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车床主轴箱前后轴承游隙过小易产生不正常发热。</w:t>
      </w:r>
    </w:p>
    <w:p w14:paraId="2BFF8C7C">
      <w:pPr>
        <w:rPr>
          <w:rFonts w:hint="eastAsia" w:asciiTheme="minorEastAsia" w:hAnsiTheme="minorEastAsia" w:cstheme="minorEastAsia"/>
          <w:i w:val="0"/>
          <w:iCs w:val="0"/>
          <w:caps w:val="0"/>
          <w:spacing w:val="0"/>
          <w:sz w:val="24"/>
          <w:szCs w:val="24"/>
          <w:shd w:val="clear" w:fill="FFFFFF"/>
          <w:lang w:val="en-US" w:eastAsia="zh-CN"/>
        </w:rPr>
      </w:pPr>
    </w:p>
    <w:p w14:paraId="734E844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57、</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粗糙硬表面会把软表面创伤而产生磨粒磨损，这种磨损可通过提高表面粗糙度来消除。</w:t>
      </w:r>
    </w:p>
    <w:p w14:paraId="3758F3EC">
      <w:pPr>
        <w:rPr>
          <w:rFonts w:hint="default" w:asciiTheme="minorEastAsia" w:hAnsiTheme="minorEastAsia" w:cstheme="minorEastAsia"/>
          <w:i w:val="0"/>
          <w:iCs w:val="0"/>
          <w:caps w:val="0"/>
          <w:spacing w:val="0"/>
          <w:sz w:val="24"/>
          <w:szCs w:val="24"/>
          <w:shd w:val="clear" w:fill="FFFFFF"/>
          <w:lang w:val="en-US" w:eastAsia="zh-CN"/>
        </w:rPr>
      </w:pPr>
    </w:p>
    <w:p w14:paraId="629750B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58、</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当最大工件回转直径小于或等于800mm时，CA6140顶尖的斜向圆跳动允许为0.015mm。</w:t>
      </w:r>
    </w:p>
    <w:p w14:paraId="3AB1A441">
      <w:pPr>
        <w:rPr>
          <w:rFonts w:hint="default" w:asciiTheme="minorEastAsia" w:hAnsiTheme="minorEastAsia" w:cstheme="minorEastAsia"/>
          <w:i w:val="0"/>
          <w:iCs w:val="0"/>
          <w:caps w:val="0"/>
          <w:spacing w:val="0"/>
          <w:sz w:val="24"/>
          <w:szCs w:val="24"/>
          <w:shd w:val="clear" w:fill="FFFFFF"/>
          <w:lang w:val="en-US" w:eastAsia="zh-CN"/>
        </w:rPr>
      </w:pPr>
    </w:p>
    <w:p w14:paraId="6447ABC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59、</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牛头刨床滑枕压板有固定压板和水平压板两种。</w:t>
      </w:r>
    </w:p>
    <w:p w14:paraId="2E207047">
      <w:pPr>
        <w:rPr>
          <w:rFonts w:hint="default" w:asciiTheme="minorEastAsia" w:hAnsiTheme="minorEastAsia" w:cstheme="minorEastAsia"/>
          <w:i w:val="0"/>
          <w:iCs w:val="0"/>
          <w:caps w:val="0"/>
          <w:spacing w:val="0"/>
          <w:sz w:val="24"/>
          <w:szCs w:val="24"/>
          <w:shd w:val="clear" w:fill="FFFFFF"/>
          <w:lang w:val="en-US" w:eastAsia="zh-CN"/>
        </w:rPr>
      </w:pPr>
    </w:p>
    <w:p w14:paraId="273D81A6">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60、</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测量轴承振动的速度参数时，测点应选择在(B)轴承宽度中分面。</w:t>
      </w:r>
    </w:p>
    <w:p w14:paraId="4477365A">
      <w:pPr>
        <w:jc w:val="left"/>
        <w:rPr>
          <w:rFonts w:hint="eastAsia" w:asciiTheme="minorEastAsia" w:hAnsiTheme="minorEastAsia" w:cstheme="minorEastAsia"/>
          <w:i w:val="0"/>
          <w:iCs w:val="0"/>
          <w:caps w:val="0"/>
          <w:spacing w:val="0"/>
          <w:sz w:val="24"/>
          <w:szCs w:val="24"/>
          <w:shd w:val="clear" w:fill="FFFFFF"/>
          <w:lang w:val="en-US" w:eastAsia="zh-CN"/>
        </w:rPr>
      </w:pPr>
    </w:p>
    <w:p w14:paraId="51C65084">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1</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标准麻花钻的顶角是指两主切削刃在其平行平面内投影的夹角。</w:t>
      </w:r>
    </w:p>
    <w:p w14:paraId="5A23F4C1">
      <w:pPr>
        <w:rPr>
          <w:rFonts w:hint="default" w:asciiTheme="minorEastAsia" w:hAnsiTheme="minorEastAsia" w:cstheme="minorEastAsia"/>
          <w:i w:val="0"/>
          <w:iCs w:val="0"/>
          <w:caps w:val="0"/>
          <w:spacing w:val="0"/>
          <w:sz w:val="24"/>
          <w:szCs w:val="24"/>
          <w:shd w:val="clear" w:fill="FFFFFF"/>
          <w:lang w:val="en-US" w:eastAsia="zh-CN"/>
        </w:rPr>
      </w:pPr>
    </w:p>
    <w:p w14:paraId="14A49B8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2</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液压泵的总效率等于容积效率乘以机械效率。</w:t>
      </w:r>
    </w:p>
    <w:p w14:paraId="6C4C2AF1">
      <w:pPr>
        <w:rPr>
          <w:rFonts w:hint="default" w:asciiTheme="minorEastAsia" w:hAnsiTheme="minorEastAsia" w:cstheme="minorEastAsia"/>
          <w:i w:val="0"/>
          <w:iCs w:val="0"/>
          <w:caps w:val="0"/>
          <w:spacing w:val="0"/>
          <w:sz w:val="24"/>
          <w:szCs w:val="24"/>
          <w:shd w:val="clear" w:fill="FFFFFF"/>
          <w:lang w:val="en-US" w:eastAsia="zh-CN"/>
        </w:rPr>
      </w:pPr>
    </w:p>
    <w:p w14:paraId="39DA83FB">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w:t>
      </w:r>
      <w:r>
        <w:rPr>
          <w:rFonts w:hint="default" w:asciiTheme="minorEastAsia" w:hAnsiTheme="minorEastAsia" w:cstheme="minorEastAsia"/>
          <w:i w:val="0"/>
          <w:iCs w:val="0"/>
          <w:caps w:val="0"/>
          <w:spacing w:val="0"/>
          <w:sz w:val="24"/>
          <w:szCs w:val="24"/>
          <w:shd w:val="clear" w:fill="FFFFFF"/>
          <w:lang w:val="en-US" w:eastAsia="zh-CN"/>
        </w:rPr>
        <w:t>6</w:t>
      </w:r>
      <w:r>
        <w:rPr>
          <w:rFonts w:hint="eastAsia" w:asciiTheme="minorEastAsia" w:hAnsiTheme="minorEastAsia" w:cstheme="minorEastAsia"/>
          <w:i w:val="0"/>
          <w:iCs w:val="0"/>
          <w:caps w:val="0"/>
          <w:spacing w:val="0"/>
          <w:sz w:val="24"/>
          <w:szCs w:val="24"/>
          <w:shd w:val="clear" w:fill="FFFFFF"/>
          <w:lang w:val="en-US" w:eastAsia="zh-CN"/>
        </w:rPr>
        <w:t>3</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几何形状精度是指加工表面的宏观几何形状精度。</w:t>
      </w:r>
    </w:p>
    <w:p w14:paraId="3BAEEC6D">
      <w:pPr>
        <w:rPr>
          <w:rFonts w:hint="default" w:asciiTheme="minorEastAsia" w:hAnsiTheme="minorEastAsia" w:cstheme="minorEastAsia"/>
          <w:i w:val="0"/>
          <w:iCs w:val="0"/>
          <w:caps w:val="0"/>
          <w:spacing w:val="0"/>
          <w:sz w:val="24"/>
          <w:szCs w:val="24"/>
          <w:shd w:val="clear" w:fill="FFFFFF"/>
          <w:lang w:val="en-US" w:eastAsia="zh-CN"/>
        </w:rPr>
      </w:pPr>
    </w:p>
    <w:p w14:paraId="68BDE9E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464</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   ）</w:t>
      </w:r>
      <w:r>
        <w:rPr>
          <w:rFonts w:hint="default" w:asciiTheme="minorEastAsia" w:hAnsiTheme="minorEastAsia" w:cstheme="minorEastAsia"/>
          <w:i w:val="0"/>
          <w:iCs w:val="0"/>
          <w:caps w:val="0"/>
          <w:spacing w:val="0"/>
          <w:sz w:val="24"/>
          <w:szCs w:val="24"/>
          <w:shd w:val="clear" w:fill="FFFFFF"/>
          <w:lang w:val="en-US" w:eastAsia="zh-CN"/>
        </w:rPr>
        <w:t>熔断器的主要元件是熔丝。</w:t>
      </w:r>
    </w:p>
    <w:p w14:paraId="2D110C06">
      <w:pPr>
        <w:rPr>
          <w:rFonts w:hint="default" w:asciiTheme="minorEastAsia" w:hAnsiTheme="minorEastAsia" w:cstheme="minorEastAsia"/>
          <w:i w:val="0"/>
          <w:iCs w:val="0"/>
          <w:caps w:val="0"/>
          <w:spacing w:val="0"/>
          <w:sz w:val="24"/>
          <w:szCs w:val="24"/>
          <w:shd w:val="clear" w:fill="FFFFFF"/>
          <w:lang w:val="en-US" w:eastAsia="zh-CN"/>
        </w:rPr>
      </w:pPr>
    </w:p>
    <w:p w14:paraId="0F494398">
      <w:pPr>
        <w:rPr>
          <w:rFonts w:hint="default"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465、遵守法纪，廉洁奉公是每个从业人员应具备的道德品质。</w:t>
      </w:r>
    </w:p>
    <w:p w14:paraId="2512928B">
      <w:pPr>
        <w:jc w:val="left"/>
        <w:rPr>
          <w:rFonts w:hint="eastAsia" w:asciiTheme="minorEastAsia" w:hAnsiTheme="minorEastAsia" w:cstheme="minorEastAsia"/>
          <w:i w:val="0"/>
          <w:iCs w:val="0"/>
          <w:caps w:val="0"/>
          <w:spacing w:val="0"/>
          <w:sz w:val="24"/>
          <w:szCs w:val="24"/>
          <w:shd w:val="clear" w:fill="FFFFFF"/>
          <w:lang w:val="en-US" w:eastAsia="zh-CN"/>
        </w:rPr>
      </w:pPr>
    </w:p>
    <w:p w14:paraId="178FD20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466</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劳动即是个人谋生的手段，也是为社会服务的途径。</w:t>
      </w:r>
    </w:p>
    <w:p w14:paraId="3FDA617C">
      <w:pPr>
        <w:rPr>
          <w:rFonts w:hint="eastAsia" w:asciiTheme="minorEastAsia" w:hAnsiTheme="minorEastAsia" w:cstheme="minorEastAsia"/>
          <w:i w:val="0"/>
          <w:iCs w:val="0"/>
          <w:caps w:val="0"/>
          <w:spacing w:val="0"/>
          <w:sz w:val="24"/>
          <w:szCs w:val="24"/>
          <w:shd w:val="clear" w:fill="FFFFFF"/>
          <w:lang w:val="en-US" w:eastAsia="zh-CN"/>
        </w:rPr>
      </w:pPr>
    </w:p>
    <w:p w14:paraId="5B2C690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467</w:t>
      </w:r>
      <w:r>
        <w:rPr>
          <w:rFonts w:hint="default" w:asciiTheme="minorEastAsia" w:hAnsiTheme="minorEastAsia" w:cstheme="minorEastAsia"/>
          <w:i w:val="0"/>
          <w:iCs w:val="0"/>
          <w:caps w:val="0"/>
          <w:spacing w:val="0"/>
          <w:sz w:val="24"/>
          <w:szCs w:val="24"/>
          <w:shd w:val="clear" w:fill="FFFFFF"/>
          <w:lang w:val="en-US" w:eastAsia="zh-CN"/>
        </w:rPr>
        <w:t>、</w:t>
      </w:r>
      <w:r>
        <w:rPr>
          <w:rFonts w:hint="eastAsia" w:asciiTheme="minorEastAsia" w:hAnsiTheme="minorEastAsia" w:cstheme="minorEastAsia"/>
          <w:i w:val="0"/>
          <w:iCs w:val="0"/>
          <w:caps w:val="0"/>
          <w:spacing w:val="0"/>
          <w:sz w:val="24"/>
          <w:szCs w:val="24"/>
          <w:shd w:val="clear" w:fill="FFFFFF"/>
          <w:lang w:val="en-US" w:eastAsia="zh-CN"/>
        </w:rPr>
        <w:t>奉献与索取成正比例，奉献越多，索取就越多，即钱多多干，钱少少干，无钱不干。</w:t>
      </w:r>
    </w:p>
    <w:p w14:paraId="34DA7F59">
      <w:pPr>
        <w:rPr>
          <w:rFonts w:hint="eastAsia" w:asciiTheme="minorEastAsia" w:hAnsiTheme="minorEastAsia" w:cstheme="minorEastAsia"/>
          <w:i w:val="0"/>
          <w:iCs w:val="0"/>
          <w:caps w:val="0"/>
          <w:spacing w:val="0"/>
          <w:sz w:val="24"/>
          <w:szCs w:val="24"/>
          <w:shd w:val="clear" w:fill="FFFFFF"/>
          <w:lang w:val="en-US" w:eastAsia="zh-CN"/>
        </w:rPr>
      </w:pPr>
    </w:p>
    <w:p w14:paraId="498D2E15">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468、遵守法纪，廉洁奉公是每个从业人员应具备的道德品质。</w:t>
      </w:r>
    </w:p>
    <w:p w14:paraId="67971AFE">
      <w:pPr>
        <w:rPr>
          <w:rFonts w:hint="eastAsia" w:asciiTheme="minorEastAsia" w:hAnsiTheme="minorEastAsia" w:cstheme="minorEastAsia"/>
          <w:i w:val="0"/>
          <w:iCs w:val="0"/>
          <w:caps w:val="0"/>
          <w:spacing w:val="0"/>
          <w:sz w:val="24"/>
          <w:szCs w:val="24"/>
          <w:shd w:val="clear" w:fill="FFFFFF"/>
          <w:lang w:val="en-US" w:eastAsia="zh-CN"/>
        </w:rPr>
      </w:pPr>
    </w:p>
    <w:p w14:paraId="430FB45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469、各行各业都有自己不同的职业道德。</w:t>
      </w:r>
    </w:p>
    <w:p w14:paraId="512BF653">
      <w:pPr>
        <w:rPr>
          <w:rFonts w:hint="eastAsia" w:asciiTheme="minorEastAsia" w:hAnsiTheme="minorEastAsia" w:cstheme="minorEastAsia"/>
          <w:i w:val="0"/>
          <w:iCs w:val="0"/>
          <w:caps w:val="0"/>
          <w:spacing w:val="0"/>
          <w:sz w:val="24"/>
          <w:szCs w:val="24"/>
          <w:shd w:val="clear" w:fill="FFFFFF"/>
          <w:lang w:val="en-US" w:eastAsia="zh-CN"/>
        </w:rPr>
      </w:pPr>
    </w:p>
    <w:p w14:paraId="0962485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470、加强职业道德建设有利于提高干部、员工的思想政治素质。</w:t>
      </w:r>
    </w:p>
    <w:p w14:paraId="0EFB6BF2">
      <w:pPr>
        <w:rPr>
          <w:rFonts w:hint="eastAsia" w:asciiTheme="minorEastAsia" w:hAnsiTheme="minorEastAsia" w:cstheme="minorEastAsia"/>
          <w:i w:val="0"/>
          <w:iCs w:val="0"/>
          <w:caps w:val="0"/>
          <w:spacing w:val="0"/>
          <w:sz w:val="24"/>
          <w:szCs w:val="24"/>
          <w:shd w:val="clear" w:fill="FFFFFF"/>
          <w:lang w:val="en-US" w:eastAsia="zh-CN"/>
        </w:rPr>
      </w:pPr>
    </w:p>
    <w:p w14:paraId="0A6C232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471、职业道德主要通过调节企业与市场的关系，增强企业的凝聚力。</w:t>
      </w:r>
    </w:p>
    <w:p w14:paraId="1D3D23BE">
      <w:pPr>
        <w:rPr>
          <w:rFonts w:hint="eastAsia" w:asciiTheme="minorEastAsia" w:hAnsiTheme="minorEastAsia" w:cstheme="minorEastAsia"/>
          <w:i w:val="0"/>
          <w:iCs w:val="0"/>
          <w:caps w:val="0"/>
          <w:spacing w:val="0"/>
          <w:sz w:val="24"/>
          <w:szCs w:val="24"/>
          <w:shd w:val="clear" w:fill="FFFFFF"/>
          <w:lang w:val="en-US" w:eastAsia="zh-CN"/>
        </w:rPr>
      </w:pPr>
    </w:p>
    <w:p w14:paraId="16C4EED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472、职业道德的价值在于有利于企业提高产品和服务的质量。</w:t>
      </w:r>
    </w:p>
    <w:p w14:paraId="53579A8E">
      <w:pPr>
        <w:rPr>
          <w:rFonts w:hint="eastAsia" w:asciiTheme="minorEastAsia" w:hAnsiTheme="minorEastAsia" w:cstheme="minorEastAsia"/>
          <w:i w:val="0"/>
          <w:iCs w:val="0"/>
          <w:caps w:val="0"/>
          <w:spacing w:val="0"/>
          <w:sz w:val="24"/>
          <w:szCs w:val="24"/>
          <w:shd w:val="clear" w:fill="FFFFFF"/>
          <w:lang w:val="en-US" w:eastAsia="zh-CN"/>
        </w:rPr>
      </w:pPr>
    </w:p>
    <w:p w14:paraId="6E8994A1">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473、专业和职业有很大的不同，但两者之间又是密切相联的。</w:t>
      </w:r>
    </w:p>
    <w:p w14:paraId="2071FE76">
      <w:pPr>
        <w:rPr>
          <w:rFonts w:hint="eastAsia" w:asciiTheme="minorEastAsia" w:hAnsiTheme="minorEastAsia" w:cstheme="minorEastAsia"/>
          <w:i w:val="0"/>
          <w:iCs w:val="0"/>
          <w:caps w:val="0"/>
          <w:spacing w:val="0"/>
          <w:sz w:val="24"/>
          <w:szCs w:val="24"/>
          <w:shd w:val="clear" w:fill="FFFFFF"/>
          <w:lang w:val="en-US" w:eastAsia="zh-CN"/>
        </w:rPr>
      </w:pPr>
    </w:p>
    <w:p w14:paraId="5F79BA8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474、职业素质的稳定性特征是指职业素质一经形成，就会在个性品质中一成不变。</w:t>
      </w:r>
    </w:p>
    <w:p w14:paraId="094E5008">
      <w:pPr>
        <w:rPr>
          <w:rFonts w:hint="eastAsia" w:asciiTheme="minorEastAsia" w:hAnsiTheme="minorEastAsia" w:cstheme="minorEastAsia"/>
          <w:i w:val="0"/>
          <w:iCs w:val="0"/>
          <w:caps w:val="0"/>
          <w:spacing w:val="0"/>
          <w:sz w:val="24"/>
          <w:szCs w:val="24"/>
          <w:shd w:val="clear" w:fill="FFFFFF"/>
          <w:lang w:val="en-US" w:eastAsia="zh-CN"/>
        </w:rPr>
      </w:pPr>
    </w:p>
    <w:p w14:paraId="603450C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475、职工在生产中，必须集中精力，严守工作岗位。</w:t>
      </w:r>
    </w:p>
    <w:p w14:paraId="186B10A4">
      <w:pPr>
        <w:rPr>
          <w:rFonts w:hint="eastAsia" w:asciiTheme="minorEastAsia" w:hAnsiTheme="minorEastAsia" w:cstheme="minorEastAsia"/>
          <w:i w:val="0"/>
          <w:iCs w:val="0"/>
          <w:caps w:val="0"/>
          <w:spacing w:val="0"/>
          <w:sz w:val="24"/>
          <w:szCs w:val="24"/>
          <w:shd w:val="clear" w:fill="FFFFFF"/>
          <w:lang w:val="en-US" w:eastAsia="zh-CN"/>
        </w:rPr>
      </w:pPr>
    </w:p>
    <w:p w14:paraId="3913816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476、职业荣誉是能赚到大钱。</w:t>
      </w:r>
    </w:p>
    <w:p w14:paraId="527D80F7">
      <w:pPr>
        <w:rPr>
          <w:rFonts w:hint="eastAsia" w:asciiTheme="minorEastAsia" w:hAnsiTheme="minorEastAsia" w:cstheme="minorEastAsia"/>
          <w:i w:val="0"/>
          <w:iCs w:val="0"/>
          <w:caps w:val="0"/>
          <w:spacing w:val="0"/>
          <w:sz w:val="24"/>
          <w:szCs w:val="24"/>
          <w:shd w:val="clear" w:fill="FFFFFF"/>
          <w:lang w:val="en-US" w:eastAsia="zh-CN"/>
        </w:rPr>
      </w:pPr>
    </w:p>
    <w:p w14:paraId="6D8B41BF">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477、职业道德的主要内容包括：爱岗敬业、诚实守信、办事公道、服务群众、奉献社会。</w:t>
      </w:r>
    </w:p>
    <w:p w14:paraId="58EE82F3">
      <w:pPr>
        <w:rPr>
          <w:rFonts w:hint="eastAsia" w:asciiTheme="minorEastAsia" w:hAnsiTheme="minorEastAsia" w:cstheme="minorEastAsia"/>
          <w:i w:val="0"/>
          <w:iCs w:val="0"/>
          <w:caps w:val="0"/>
          <w:spacing w:val="0"/>
          <w:sz w:val="24"/>
          <w:szCs w:val="24"/>
          <w:shd w:val="clear" w:fill="FFFFFF"/>
          <w:lang w:val="en-US" w:eastAsia="zh-CN"/>
        </w:rPr>
      </w:pPr>
    </w:p>
    <w:p w14:paraId="21478AF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478、社会的需要，环境的影响，受教育的程度，个人具备的条件是个人职业理想形成的重要条件。</w:t>
      </w:r>
    </w:p>
    <w:p w14:paraId="2BB4E7FF">
      <w:pPr>
        <w:rPr>
          <w:rFonts w:hint="eastAsia" w:asciiTheme="minorEastAsia" w:hAnsiTheme="minorEastAsia" w:cstheme="minorEastAsia"/>
          <w:i w:val="0"/>
          <w:iCs w:val="0"/>
          <w:caps w:val="0"/>
          <w:spacing w:val="0"/>
          <w:sz w:val="24"/>
          <w:szCs w:val="24"/>
          <w:shd w:val="clear" w:fill="FFFFFF"/>
          <w:lang w:val="en-US" w:eastAsia="zh-CN"/>
        </w:rPr>
      </w:pPr>
    </w:p>
    <w:p w14:paraId="6523338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479、态度恭敬，表情从容，行为适度，形象庄重是职业活动中，举止得体的要求。</w:t>
      </w:r>
    </w:p>
    <w:p w14:paraId="6090D3B5">
      <w:pPr>
        <w:rPr>
          <w:rFonts w:hint="eastAsia" w:asciiTheme="minorEastAsia" w:hAnsiTheme="minorEastAsia" w:cstheme="minorEastAsia"/>
          <w:i w:val="0"/>
          <w:iCs w:val="0"/>
          <w:caps w:val="0"/>
          <w:spacing w:val="0"/>
          <w:sz w:val="24"/>
          <w:szCs w:val="24"/>
          <w:shd w:val="clear" w:fill="FFFFFF"/>
          <w:lang w:val="en-US" w:eastAsia="zh-CN"/>
        </w:rPr>
      </w:pPr>
    </w:p>
    <w:p w14:paraId="48C18506">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480、市场经济条件下，道德是法律的基础。</w:t>
      </w:r>
    </w:p>
    <w:p w14:paraId="1A3C7A1B">
      <w:pPr>
        <w:rPr>
          <w:rFonts w:hint="eastAsia" w:asciiTheme="minorEastAsia" w:hAnsiTheme="minorEastAsia" w:cstheme="minorEastAsia"/>
          <w:i w:val="0"/>
          <w:iCs w:val="0"/>
          <w:caps w:val="0"/>
          <w:spacing w:val="0"/>
          <w:sz w:val="24"/>
          <w:szCs w:val="24"/>
          <w:shd w:val="clear" w:fill="FFFFFF"/>
          <w:lang w:val="en-US" w:eastAsia="zh-CN"/>
        </w:rPr>
      </w:pPr>
    </w:p>
    <w:p w14:paraId="035B1B4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481、爱岗是敬业的前提，就是以恭敬严肃的态度对待自己的职业，对本工作一丝不苟。</w:t>
      </w:r>
    </w:p>
    <w:p w14:paraId="12F4172C">
      <w:pPr>
        <w:rPr>
          <w:rFonts w:hint="eastAsia" w:asciiTheme="minorEastAsia" w:hAnsiTheme="minorEastAsia" w:cstheme="minorEastAsia"/>
          <w:i w:val="0"/>
          <w:iCs w:val="0"/>
          <w:caps w:val="0"/>
          <w:spacing w:val="0"/>
          <w:sz w:val="24"/>
          <w:szCs w:val="24"/>
          <w:shd w:val="clear" w:fill="FFFFFF"/>
          <w:lang w:val="en-US" w:eastAsia="zh-CN"/>
        </w:rPr>
      </w:pPr>
    </w:p>
    <w:p w14:paraId="2F42A77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482、诚实守信是做人的基本准则，也是职业道德的精髓</w:t>
      </w:r>
    </w:p>
    <w:p w14:paraId="58CA18B8">
      <w:pPr>
        <w:rPr>
          <w:rFonts w:hint="eastAsia" w:asciiTheme="minorEastAsia" w:hAnsiTheme="minorEastAsia" w:cstheme="minorEastAsia"/>
          <w:i w:val="0"/>
          <w:iCs w:val="0"/>
          <w:caps w:val="0"/>
          <w:spacing w:val="0"/>
          <w:sz w:val="24"/>
          <w:szCs w:val="24"/>
          <w:shd w:val="clear" w:fill="FFFFFF"/>
          <w:lang w:val="en-US" w:eastAsia="zh-CN"/>
        </w:rPr>
      </w:pPr>
    </w:p>
    <w:p w14:paraId="147202F4">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483、奉献社会即是职业道德的出发点又是职业道德的归宿。</w:t>
      </w:r>
    </w:p>
    <w:p w14:paraId="299A8A2B">
      <w:pPr>
        <w:rPr>
          <w:rFonts w:hint="eastAsia" w:asciiTheme="minorEastAsia" w:hAnsiTheme="minorEastAsia" w:cstheme="minorEastAsia"/>
          <w:i w:val="0"/>
          <w:iCs w:val="0"/>
          <w:caps w:val="0"/>
          <w:spacing w:val="0"/>
          <w:sz w:val="24"/>
          <w:szCs w:val="24"/>
          <w:shd w:val="clear" w:fill="FFFFFF"/>
          <w:lang w:val="en-US" w:eastAsia="zh-CN"/>
        </w:rPr>
      </w:pPr>
    </w:p>
    <w:p w14:paraId="7394C629">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484、从业者从事职业的态度是价值观、道德观的具体表现。</w:t>
      </w:r>
    </w:p>
    <w:p w14:paraId="0ADB9851">
      <w:pPr>
        <w:rPr>
          <w:rFonts w:hint="eastAsia" w:asciiTheme="minorEastAsia" w:hAnsiTheme="minorEastAsia" w:cstheme="minorEastAsia"/>
          <w:i w:val="0"/>
          <w:iCs w:val="0"/>
          <w:caps w:val="0"/>
          <w:spacing w:val="0"/>
          <w:sz w:val="24"/>
          <w:szCs w:val="24"/>
          <w:shd w:val="clear" w:fill="FFFFFF"/>
          <w:lang w:val="en-US" w:eastAsia="zh-CN"/>
        </w:rPr>
      </w:pPr>
    </w:p>
    <w:p w14:paraId="3C96A67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485、诚实即为守信，守信就是诚实。</w:t>
      </w:r>
    </w:p>
    <w:p w14:paraId="0ADCBDE9">
      <w:pPr>
        <w:rPr>
          <w:rFonts w:hint="eastAsia" w:asciiTheme="minorEastAsia" w:hAnsiTheme="minorEastAsia" w:cstheme="minorEastAsia"/>
          <w:i w:val="0"/>
          <w:iCs w:val="0"/>
          <w:caps w:val="0"/>
          <w:spacing w:val="0"/>
          <w:sz w:val="24"/>
          <w:szCs w:val="24"/>
          <w:shd w:val="clear" w:fill="FFFFFF"/>
          <w:lang w:val="en-US" w:eastAsia="zh-CN"/>
        </w:rPr>
      </w:pPr>
    </w:p>
    <w:p w14:paraId="05D58C0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486、道德与政治互相脱离，道德指的是自律，而政治指的是他律。</w:t>
      </w:r>
    </w:p>
    <w:p w14:paraId="1D84598A">
      <w:pPr>
        <w:rPr>
          <w:rFonts w:hint="eastAsia" w:asciiTheme="minorEastAsia" w:hAnsiTheme="minorEastAsia" w:cstheme="minorEastAsia"/>
          <w:i w:val="0"/>
          <w:iCs w:val="0"/>
          <w:caps w:val="0"/>
          <w:spacing w:val="0"/>
          <w:sz w:val="24"/>
          <w:szCs w:val="24"/>
          <w:shd w:val="clear" w:fill="FFFFFF"/>
          <w:lang w:val="en-US" w:eastAsia="zh-CN"/>
        </w:rPr>
      </w:pPr>
    </w:p>
    <w:p w14:paraId="30B6458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487、诚实是企业的生命之本，诚信是企业的经营之道，立命之本是社会进步不可缺少的无形资本。</w:t>
      </w:r>
    </w:p>
    <w:p w14:paraId="57656484">
      <w:pPr>
        <w:rPr>
          <w:rFonts w:hint="eastAsia" w:asciiTheme="minorEastAsia" w:hAnsiTheme="minorEastAsia" w:cstheme="minorEastAsia"/>
          <w:i w:val="0"/>
          <w:iCs w:val="0"/>
          <w:caps w:val="0"/>
          <w:spacing w:val="0"/>
          <w:sz w:val="24"/>
          <w:szCs w:val="24"/>
          <w:shd w:val="clear" w:fill="FFFFFF"/>
          <w:lang w:val="en-US" w:eastAsia="zh-CN"/>
        </w:rPr>
      </w:pPr>
    </w:p>
    <w:p w14:paraId="3EE9FDC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488、单位的笔记本电脑，员工可以带回家供家人使用。</w:t>
      </w:r>
    </w:p>
    <w:p w14:paraId="0330E379">
      <w:pPr>
        <w:rPr>
          <w:rFonts w:hint="eastAsia" w:asciiTheme="minorEastAsia" w:hAnsiTheme="minorEastAsia" w:cstheme="minorEastAsia"/>
          <w:i w:val="0"/>
          <w:iCs w:val="0"/>
          <w:caps w:val="0"/>
          <w:spacing w:val="0"/>
          <w:sz w:val="24"/>
          <w:szCs w:val="24"/>
          <w:shd w:val="clear" w:fill="FFFFFF"/>
          <w:lang w:val="en-US" w:eastAsia="zh-CN"/>
        </w:rPr>
      </w:pPr>
    </w:p>
    <w:p w14:paraId="75D8840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489、敬业精神的缺失可能会给个人和企业都带来无可弥补的损失。</w:t>
      </w:r>
    </w:p>
    <w:p w14:paraId="2C8CF7C2">
      <w:pPr>
        <w:rPr>
          <w:rFonts w:hint="eastAsia" w:asciiTheme="minorEastAsia" w:hAnsiTheme="minorEastAsia" w:cstheme="minorEastAsia"/>
          <w:i w:val="0"/>
          <w:iCs w:val="0"/>
          <w:caps w:val="0"/>
          <w:spacing w:val="0"/>
          <w:sz w:val="24"/>
          <w:szCs w:val="24"/>
          <w:shd w:val="clear" w:fill="FFFFFF"/>
          <w:lang w:val="en-US" w:eastAsia="zh-CN"/>
        </w:rPr>
      </w:pPr>
    </w:p>
    <w:p w14:paraId="0D34429A">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490、最新的《安全生产法》与2021年9月1日起施行。</w:t>
      </w:r>
    </w:p>
    <w:p w14:paraId="220F85FD">
      <w:pPr>
        <w:rPr>
          <w:rFonts w:hint="eastAsia" w:asciiTheme="minorEastAsia" w:hAnsiTheme="minorEastAsia" w:cstheme="minorEastAsia"/>
          <w:i w:val="0"/>
          <w:iCs w:val="0"/>
          <w:caps w:val="0"/>
          <w:spacing w:val="0"/>
          <w:sz w:val="24"/>
          <w:szCs w:val="24"/>
          <w:shd w:val="clear" w:fill="FFFFFF"/>
          <w:lang w:val="en-US" w:eastAsia="zh-CN"/>
        </w:rPr>
      </w:pPr>
    </w:p>
    <w:p w14:paraId="3EE856EC">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491、安全生产管理必须坚持“安全第一、预防为主、综合治理”的方针。</w:t>
      </w:r>
    </w:p>
    <w:p w14:paraId="3508C841">
      <w:pPr>
        <w:rPr>
          <w:rFonts w:hint="eastAsia" w:asciiTheme="minorEastAsia" w:hAnsiTheme="minorEastAsia" w:cstheme="minorEastAsia"/>
          <w:i w:val="0"/>
          <w:iCs w:val="0"/>
          <w:caps w:val="0"/>
          <w:spacing w:val="0"/>
          <w:sz w:val="24"/>
          <w:szCs w:val="24"/>
          <w:shd w:val="clear" w:fill="FFFFFF"/>
          <w:lang w:val="en-US" w:eastAsia="zh-CN"/>
        </w:rPr>
      </w:pPr>
    </w:p>
    <w:p w14:paraId="58DCA142">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492、危急物品的生产、经营、储存单位应当设置安全生产治理机构或者配备安全生产治理人员。</w:t>
      </w:r>
    </w:p>
    <w:p w14:paraId="25B357F3">
      <w:pPr>
        <w:rPr>
          <w:rFonts w:hint="eastAsia" w:asciiTheme="minorEastAsia" w:hAnsiTheme="minorEastAsia" w:cstheme="minorEastAsia"/>
          <w:i w:val="0"/>
          <w:iCs w:val="0"/>
          <w:caps w:val="0"/>
          <w:spacing w:val="0"/>
          <w:sz w:val="24"/>
          <w:szCs w:val="24"/>
          <w:shd w:val="clear" w:fill="FFFFFF"/>
          <w:lang w:val="en-US" w:eastAsia="zh-CN"/>
        </w:rPr>
      </w:pPr>
    </w:p>
    <w:p w14:paraId="469D44F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493、安全生产管理，坚持安全第一、预防为主、综合治理的方针。</w:t>
      </w:r>
    </w:p>
    <w:p w14:paraId="6442DCF9">
      <w:pPr>
        <w:rPr>
          <w:rFonts w:hint="eastAsia" w:asciiTheme="minorEastAsia" w:hAnsiTheme="minorEastAsia" w:cstheme="minorEastAsia"/>
          <w:i w:val="0"/>
          <w:iCs w:val="0"/>
          <w:caps w:val="0"/>
          <w:spacing w:val="0"/>
          <w:sz w:val="24"/>
          <w:szCs w:val="24"/>
          <w:shd w:val="clear" w:fill="FFFFFF"/>
          <w:lang w:val="en-US" w:eastAsia="zh-CN"/>
        </w:rPr>
      </w:pPr>
    </w:p>
    <w:p w14:paraId="005EDADE">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494、从事两种特种作业的人员，只要参与其中一种的特种作业培训与考核，即可上岗操作两种特种作业。</w:t>
      </w:r>
    </w:p>
    <w:p w14:paraId="2610B9F2">
      <w:pPr>
        <w:rPr>
          <w:rFonts w:hint="eastAsia" w:asciiTheme="minorEastAsia" w:hAnsiTheme="minorEastAsia" w:cstheme="minorEastAsia"/>
          <w:i w:val="0"/>
          <w:iCs w:val="0"/>
          <w:caps w:val="0"/>
          <w:spacing w:val="0"/>
          <w:sz w:val="24"/>
          <w:szCs w:val="24"/>
          <w:shd w:val="clear" w:fill="FFFFFF"/>
          <w:lang w:val="en-US" w:eastAsia="zh-CN"/>
        </w:rPr>
      </w:pPr>
    </w:p>
    <w:p w14:paraId="421FF83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495、危险品的生产、经营、存储单位应当设置安全生产管理机构或配备兼职安全生产管理人员。</w:t>
      </w:r>
    </w:p>
    <w:p w14:paraId="53108DB2">
      <w:pPr>
        <w:rPr>
          <w:rFonts w:hint="eastAsia" w:asciiTheme="minorEastAsia" w:hAnsiTheme="minorEastAsia" w:cstheme="minorEastAsia"/>
          <w:i w:val="0"/>
          <w:iCs w:val="0"/>
          <w:caps w:val="0"/>
          <w:spacing w:val="0"/>
          <w:sz w:val="24"/>
          <w:szCs w:val="24"/>
          <w:shd w:val="clear" w:fill="FFFFFF"/>
          <w:lang w:val="en-US" w:eastAsia="zh-CN"/>
        </w:rPr>
      </w:pPr>
    </w:p>
    <w:p w14:paraId="1B8B17CD">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496、国家对危机化学品的生产和经营实行统一规划，合理布局和严格掌握。</w:t>
      </w:r>
    </w:p>
    <w:p w14:paraId="172A1064">
      <w:pPr>
        <w:rPr>
          <w:rFonts w:hint="eastAsia" w:asciiTheme="minorEastAsia" w:hAnsiTheme="minorEastAsia" w:cstheme="minorEastAsia"/>
          <w:i w:val="0"/>
          <w:iCs w:val="0"/>
          <w:caps w:val="0"/>
          <w:spacing w:val="0"/>
          <w:sz w:val="24"/>
          <w:szCs w:val="24"/>
          <w:shd w:val="clear" w:fill="FFFFFF"/>
          <w:lang w:val="en-US" w:eastAsia="zh-CN"/>
        </w:rPr>
      </w:pPr>
    </w:p>
    <w:p w14:paraId="08F57923">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497、职业病防治工作坚持预防为主，防治结合的方针。</w:t>
      </w:r>
    </w:p>
    <w:p w14:paraId="78F4BFE4">
      <w:pPr>
        <w:rPr>
          <w:rFonts w:hint="eastAsia" w:asciiTheme="minorEastAsia" w:hAnsiTheme="minorEastAsia" w:cstheme="minorEastAsia"/>
          <w:i w:val="0"/>
          <w:iCs w:val="0"/>
          <w:caps w:val="0"/>
          <w:spacing w:val="0"/>
          <w:sz w:val="24"/>
          <w:szCs w:val="24"/>
          <w:shd w:val="clear" w:fill="FFFFFF"/>
          <w:lang w:val="en-US" w:eastAsia="zh-CN"/>
        </w:rPr>
      </w:pPr>
    </w:p>
    <w:p w14:paraId="0B88BA57">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498、安全生产主要内容有：安全生产管理、安全技术、劳动卫生、工作时间和休息休假管理。</w:t>
      </w:r>
    </w:p>
    <w:p w14:paraId="2D2D4050">
      <w:pPr>
        <w:rPr>
          <w:rFonts w:hint="eastAsia" w:asciiTheme="minorEastAsia" w:hAnsiTheme="minorEastAsia" w:cstheme="minorEastAsia"/>
          <w:i w:val="0"/>
          <w:iCs w:val="0"/>
          <w:caps w:val="0"/>
          <w:spacing w:val="0"/>
          <w:sz w:val="24"/>
          <w:szCs w:val="24"/>
          <w:shd w:val="clear" w:fill="FFFFFF"/>
          <w:lang w:val="en-US" w:eastAsia="zh-CN"/>
        </w:rPr>
      </w:pPr>
    </w:p>
    <w:p w14:paraId="62868E38">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499、企业单位必须认真地对新工人进行安全生产的入厂教育、车间教育和班组三级安全教育，并且经过考试合格后，才能准许其进入操作岗位。</w:t>
      </w:r>
    </w:p>
    <w:p w14:paraId="454BB8FD">
      <w:pPr>
        <w:rPr>
          <w:rFonts w:hint="eastAsia" w:asciiTheme="minorEastAsia" w:hAnsiTheme="minorEastAsia" w:cstheme="minorEastAsia"/>
          <w:i w:val="0"/>
          <w:iCs w:val="0"/>
          <w:caps w:val="0"/>
          <w:spacing w:val="0"/>
          <w:sz w:val="24"/>
          <w:szCs w:val="24"/>
          <w:shd w:val="clear" w:fill="FFFFFF"/>
          <w:lang w:val="en-US" w:eastAsia="zh-CN"/>
        </w:rPr>
      </w:pPr>
      <w:bookmarkStart w:id="1" w:name="_GoBack"/>
      <w:bookmarkEnd w:id="1"/>
    </w:p>
    <w:p w14:paraId="1D0727FB">
      <w:pPr>
        <w:rPr>
          <w:rFonts w:hint="eastAsia" w:asciiTheme="minorEastAsia" w:hAnsiTheme="minorEastAsia" w:cstheme="minorEastAsia"/>
          <w:i w:val="0"/>
          <w:iCs w:val="0"/>
          <w:caps w:val="0"/>
          <w:spacing w:val="0"/>
          <w:sz w:val="24"/>
          <w:szCs w:val="24"/>
          <w:shd w:val="clear" w:fill="FFFFFF"/>
          <w:lang w:val="en-US" w:eastAsia="zh-CN"/>
        </w:rPr>
      </w:pPr>
      <w:r>
        <w:rPr>
          <w:rFonts w:hint="eastAsia" w:asciiTheme="minorEastAsia" w:hAnsiTheme="minorEastAsia" w:cstheme="minorEastAsia"/>
          <w:i w:val="0"/>
          <w:iCs w:val="0"/>
          <w:caps w:val="0"/>
          <w:spacing w:val="0"/>
          <w:sz w:val="24"/>
          <w:szCs w:val="24"/>
          <w:shd w:val="clear" w:fill="FFFFFF"/>
          <w:lang w:val="en-US" w:eastAsia="zh-CN"/>
        </w:rPr>
        <w:t>500、企业职工的安全培训费用应该由员工个人承担。</w:t>
      </w:r>
    </w:p>
    <w:p w14:paraId="6CEFDA10">
      <w:pPr>
        <w:jc w:val="left"/>
        <w:rPr>
          <w:rFonts w:hint="eastAsia" w:asciiTheme="minorEastAsia" w:hAnsiTheme="minorEastAsia" w:cstheme="minorEastAsia"/>
          <w:i w:val="0"/>
          <w:iCs w:val="0"/>
          <w:caps w:val="0"/>
          <w:spacing w:val="0"/>
          <w:sz w:val="24"/>
          <w:szCs w:val="24"/>
          <w:shd w:val="clear" w:fill="FFFFFF"/>
          <w:lang w:val="en-US" w:eastAsia="zh-CN"/>
        </w:rPr>
      </w:pPr>
    </w:p>
    <w:p w14:paraId="1A2B14E7">
      <w:pPr>
        <w:jc w:val="left"/>
        <w:rPr>
          <w:rFonts w:hint="eastAsia" w:asciiTheme="minorEastAsia" w:hAnsiTheme="minorEastAsia" w:cstheme="minorEastAsia"/>
          <w:i w:val="0"/>
          <w:iCs w:val="0"/>
          <w:caps w:val="0"/>
          <w:spacing w:val="0"/>
          <w:sz w:val="24"/>
          <w:szCs w:val="24"/>
          <w:shd w:val="clear" w:fill="FFFFFF"/>
          <w:lang w:val="en-US" w:eastAsia="zh-CN"/>
        </w:rPr>
      </w:pPr>
    </w:p>
    <w:p w14:paraId="67C5DF86">
      <w:pPr>
        <w:jc w:val="left"/>
        <w:rPr>
          <w:rFonts w:hint="eastAsia" w:asciiTheme="minorEastAsia" w:hAnsiTheme="minorEastAsia" w:cstheme="minorEastAsia"/>
          <w:i w:val="0"/>
          <w:iCs w:val="0"/>
          <w:caps w:val="0"/>
          <w:spacing w:val="0"/>
          <w:sz w:val="24"/>
          <w:szCs w:val="24"/>
          <w:shd w:val="clear" w:fill="FFFFFF"/>
          <w:lang w:val="en-US" w:eastAsia="zh-CN"/>
        </w:rPr>
      </w:pPr>
    </w:p>
    <w:p w14:paraId="043D0C8C">
      <w:pPr>
        <w:rPr>
          <w:rFonts w:hint="eastAsia" w:asciiTheme="minorEastAsia" w:hAnsiTheme="minorEastAsia" w:cstheme="minorEastAsia"/>
          <w:i w:val="0"/>
          <w:iCs w:val="0"/>
          <w:caps w:val="0"/>
          <w:spacing w:val="0"/>
          <w:sz w:val="24"/>
          <w:szCs w:val="24"/>
          <w:shd w:val="clear" w:fill="FFFFFF"/>
          <w:lang w:val="en-US" w:eastAsia="zh-CN"/>
        </w:rPr>
      </w:pPr>
      <w:bookmarkStart w:id="0" w:name="mark31"/>
    </w:p>
    <w:p w14:paraId="367015C0">
      <w:pPr>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br w:type="page"/>
      </w:r>
    </w:p>
    <w:p w14:paraId="044C41A4">
      <w:pPr>
        <w:autoSpaceDE w:val="0"/>
        <w:autoSpaceDN w:val="0"/>
        <w:spacing w:line="600" w:lineRule="exact"/>
        <w:jc w:val="center"/>
        <w:rPr>
          <w:rFonts w:hint="eastAsia" w:ascii="华文楷体" w:hAnsi="华文楷体" w:eastAsia="华文楷体" w:cs="宋体"/>
          <w:b/>
          <w:kern w:val="0"/>
          <w:sz w:val="44"/>
          <w:szCs w:val="22"/>
          <w:lang w:bidi="zh-CN"/>
        </w:rPr>
      </w:pPr>
      <w:r>
        <w:rPr>
          <w:rFonts w:hint="eastAsia" w:ascii="华文楷体" w:hAnsi="华文楷体" w:eastAsia="华文楷体" w:cs="宋体"/>
          <w:b/>
          <w:kern w:val="0"/>
          <w:sz w:val="44"/>
          <w:szCs w:val="22"/>
          <w:lang w:bidi="zh-CN"/>
        </w:rPr>
        <w:t>202</w:t>
      </w:r>
      <w:r>
        <w:rPr>
          <w:rFonts w:hint="eastAsia" w:ascii="华文楷体" w:hAnsi="华文楷体" w:eastAsia="华文楷体" w:cs="宋体"/>
          <w:b/>
          <w:kern w:val="0"/>
          <w:sz w:val="44"/>
          <w:szCs w:val="22"/>
          <w:lang w:val="en-US" w:bidi="zh-CN"/>
        </w:rPr>
        <w:t>6</w:t>
      </w:r>
      <w:r>
        <w:rPr>
          <w:rFonts w:hint="eastAsia" w:ascii="华文楷体" w:hAnsi="华文楷体" w:eastAsia="华文楷体" w:cs="宋体"/>
          <w:b/>
          <w:kern w:val="0"/>
          <w:sz w:val="44"/>
          <w:szCs w:val="22"/>
          <w:lang w:bidi="zh-CN"/>
        </w:rPr>
        <w:t>年</w:t>
      </w:r>
      <w:r>
        <w:rPr>
          <w:rFonts w:hint="eastAsia" w:ascii="华文楷体" w:hAnsi="华文楷体" w:eastAsia="华文楷体" w:cs="宋体"/>
          <w:b/>
          <w:kern w:val="0"/>
          <w:sz w:val="44"/>
          <w:szCs w:val="22"/>
          <w:lang w:val="en-US" w:bidi="zh-CN"/>
        </w:rPr>
        <w:t>儋州</w:t>
      </w:r>
      <w:r>
        <w:rPr>
          <w:rFonts w:hint="eastAsia" w:ascii="华文楷体" w:hAnsi="华文楷体" w:eastAsia="华文楷体" w:cs="宋体"/>
          <w:b/>
          <w:kern w:val="0"/>
          <w:sz w:val="44"/>
          <w:szCs w:val="22"/>
          <w:lang w:bidi="zh-CN"/>
        </w:rPr>
        <w:t>洋浦“</w:t>
      </w:r>
      <w:r>
        <w:rPr>
          <w:rFonts w:hint="eastAsia" w:ascii="华文楷体" w:hAnsi="华文楷体" w:eastAsia="华文楷体" w:cs="宋体"/>
          <w:b/>
          <w:kern w:val="0"/>
          <w:sz w:val="44"/>
          <w:szCs w:val="22"/>
          <w:lang w:val="en-US" w:bidi="zh-CN"/>
        </w:rPr>
        <w:t>产业工人杯”职业技能</w:t>
      </w:r>
      <w:r>
        <w:rPr>
          <w:rFonts w:hint="eastAsia" w:ascii="华文楷体" w:hAnsi="华文楷体" w:eastAsia="华文楷体" w:cs="宋体"/>
          <w:b/>
          <w:kern w:val="0"/>
          <w:sz w:val="44"/>
          <w:szCs w:val="22"/>
          <w:lang w:bidi="zh-CN"/>
        </w:rPr>
        <w:t>竞赛</w:t>
      </w:r>
    </w:p>
    <w:p w14:paraId="5AC08645">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钳工</w:t>
      </w:r>
      <w:r>
        <w:rPr>
          <w:rFonts w:hint="eastAsia" w:ascii="黑体" w:hAnsi="黑体" w:eastAsia="黑体" w:cs="黑体"/>
          <w:b/>
          <w:bCs/>
          <w:sz w:val="44"/>
          <w:szCs w:val="44"/>
        </w:rPr>
        <w:t>复习题</w:t>
      </w:r>
      <w:r>
        <w:rPr>
          <w:rFonts w:hint="eastAsia" w:ascii="黑体" w:hAnsi="黑体" w:eastAsia="黑体" w:cs="黑体"/>
          <w:b/>
          <w:bCs/>
          <w:sz w:val="44"/>
          <w:szCs w:val="44"/>
          <w:lang w:val="en-US" w:eastAsia="zh-CN"/>
        </w:rPr>
        <w:t>答案</w:t>
      </w:r>
    </w:p>
    <w:p w14:paraId="665170EB">
      <w:pPr>
        <w:numPr>
          <w:ilvl w:val="0"/>
          <w:numId w:val="1"/>
        </w:numPr>
        <w:jc w:val="both"/>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选择题答案</w:t>
      </w:r>
    </w:p>
    <w:tbl>
      <w:tblPr>
        <w:tblStyle w:val="4"/>
        <w:tblpPr w:leftFromText="180" w:rightFromText="180" w:vertAnchor="text" w:horzAnchor="page" w:tblpXSpec="center" w:tblpY="625"/>
        <w:tblOverlap w:val="never"/>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3"/>
        <w:gridCol w:w="853"/>
        <w:gridCol w:w="853"/>
        <w:gridCol w:w="853"/>
        <w:gridCol w:w="853"/>
        <w:gridCol w:w="853"/>
        <w:gridCol w:w="853"/>
        <w:gridCol w:w="853"/>
      </w:tblGrid>
      <w:tr w14:paraId="010F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3BB5DEBF">
            <w:pPr>
              <w:ind w:left="0" w:leftChars="0" w:right="0" w:rightChars="0" w:firstLine="0" w:firstLineChars="0"/>
              <w:jc w:val="center"/>
              <w:rPr>
                <w:rFonts w:hint="eastAsia" w:ascii="宋体"/>
                <w:sz w:val="24"/>
                <w:szCs w:val="24"/>
              </w:rPr>
            </w:pPr>
            <w:r>
              <w:rPr>
                <w:rFonts w:hint="eastAsia" w:ascii="宋体"/>
                <w:sz w:val="24"/>
                <w:szCs w:val="24"/>
              </w:rPr>
              <w:t>1</w:t>
            </w:r>
          </w:p>
        </w:tc>
        <w:tc>
          <w:tcPr>
            <w:tcW w:w="852" w:type="dxa"/>
            <w:shd w:val="clear" w:color="auto" w:fill="auto"/>
            <w:vAlign w:val="top"/>
          </w:tcPr>
          <w:p w14:paraId="3071CCB6">
            <w:pPr>
              <w:ind w:left="0" w:leftChars="0" w:right="0" w:rightChars="0" w:firstLine="0" w:firstLineChars="0"/>
              <w:jc w:val="center"/>
              <w:rPr>
                <w:rFonts w:hint="eastAsia" w:ascii="宋体"/>
                <w:color w:val="auto"/>
                <w:sz w:val="24"/>
                <w:szCs w:val="24"/>
              </w:rPr>
            </w:pPr>
            <w:r>
              <w:rPr>
                <w:rFonts w:hint="eastAsia" w:ascii="宋体"/>
                <w:sz w:val="24"/>
                <w:szCs w:val="24"/>
              </w:rPr>
              <w:t>2</w:t>
            </w:r>
          </w:p>
        </w:tc>
        <w:tc>
          <w:tcPr>
            <w:tcW w:w="853" w:type="dxa"/>
            <w:shd w:val="clear" w:color="auto" w:fill="auto"/>
            <w:vAlign w:val="top"/>
          </w:tcPr>
          <w:p w14:paraId="1D3E72EB">
            <w:pPr>
              <w:ind w:left="0" w:leftChars="0" w:right="0" w:rightChars="0" w:firstLine="0" w:firstLineChars="0"/>
              <w:jc w:val="center"/>
              <w:rPr>
                <w:rFonts w:hint="eastAsia" w:ascii="宋体"/>
                <w:color w:val="auto"/>
                <w:sz w:val="24"/>
                <w:szCs w:val="24"/>
              </w:rPr>
            </w:pPr>
            <w:r>
              <w:rPr>
                <w:rFonts w:hint="eastAsia" w:ascii="宋体"/>
                <w:sz w:val="24"/>
                <w:szCs w:val="24"/>
              </w:rPr>
              <w:t>3</w:t>
            </w:r>
          </w:p>
        </w:tc>
        <w:tc>
          <w:tcPr>
            <w:tcW w:w="853" w:type="dxa"/>
            <w:shd w:val="clear" w:color="auto" w:fill="auto"/>
            <w:vAlign w:val="top"/>
          </w:tcPr>
          <w:p w14:paraId="674D7853">
            <w:pPr>
              <w:ind w:left="0" w:leftChars="0" w:right="0" w:rightChars="0" w:firstLine="0" w:firstLineChars="0"/>
              <w:jc w:val="center"/>
              <w:rPr>
                <w:rFonts w:hint="eastAsia" w:ascii="宋体"/>
                <w:color w:val="auto"/>
                <w:sz w:val="24"/>
                <w:szCs w:val="24"/>
              </w:rPr>
            </w:pPr>
            <w:r>
              <w:rPr>
                <w:rFonts w:hint="eastAsia" w:ascii="宋体"/>
                <w:sz w:val="24"/>
                <w:szCs w:val="24"/>
              </w:rPr>
              <w:t>4</w:t>
            </w:r>
          </w:p>
        </w:tc>
        <w:tc>
          <w:tcPr>
            <w:tcW w:w="853" w:type="dxa"/>
            <w:shd w:val="clear" w:color="auto" w:fill="auto"/>
            <w:vAlign w:val="top"/>
          </w:tcPr>
          <w:p w14:paraId="778F65CB">
            <w:pPr>
              <w:ind w:left="0" w:leftChars="0" w:right="0" w:rightChars="0" w:firstLine="0" w:firstLineChars="0"/>
              <w:jc w:val="center"/>
              <w:rPr>
                <w:rFonts w:hint="eastAsia" w:ascii="宋体"/>
                <w:color w:val="auto"/>
                <w:sz w:val="24"/>
                <w:szCs w:val="24"/>
              </w:rPr>
            </w:pPr>
            <w:r>
              <w:rPr>
                <w:rFonts w:hint="eastAsia" w:ascii="宋体"/>
                <w:sz w:val="24"/>
                <w:szCs w:val="24"/>
              </w:rPr>
              <w:t>5</w:t>
            </w:r>
          </w:p>
        </w:tc>
        <w:tc>
          <w:tcPr>
            <w:tcW w:w="853" w:type="dxa"/>
            <w:shd w:val="clear" w:color="auto" w:fill="auto"/>
            <w:vAlign w:val="top"/>
          </w:tcPr>
          <w:p w14:paraId="3594ADA0">
            <w:pPr>
              <w:ind w:left="0" w:leftChars="0" w:right="0" w:rightChars="0" w:firstLine="0" w:firstLineChars="0"/>
              <w:jc w:val="center"/>
              <w:rPr>
                <w:rFonts w:hint="eastAsia" w:ascii="宋体"/>
                <w:color w:val="auto"/>
                <w:sz w:val="24"/>
                <w:szCs w:val="24"/>
              </w:rPr>
            </w:pPr>
            <w:r>
              <w:rPr>
                <w:rFonts w:hint="eastAsia" w:ascii="宋体"/>
                <w:sz w:val="24"/>
                <w:szCs w:val="24"/>
              </w:rPr>
              <w:t>6</w:t>
            </w:r>
          </w:p>
        </w:tc>
        <w:tc>
          <w:tcPr>
            <w:tcW w:w="853" w:type="dxa"/>
            <w:shd w:val="clear" w:color="auto" w:fill="auto"/>
            <w:vAlign w:val="top"/>
          </w:tcPr>
          <w:p w14:paraId="1045D897">
            <w:pPr>
              <w:ind w:left="0" w:leftChars="0" w:right="0" w:rightChars="0" w:firstLine="0" w:firstLineChars="0"/>
              <w:jc w:val="center"/>
              <w:rPr>
                <w:rFonts w:hint="eastAsia" w:ascii="宋体"/>
                <w:color w:val="auto"/>
                <w:sz w:val="24"/>
                <w:szCs w:val="24"/>
              </w:rPr>
            </w:pPr>
            <w:r>
              <w:rPr>
                <w:rFonts w:hint="eastAsia" w:ascii="宋体"/>
                <w:sz w:val="24"/>
                <w:szCs w:val="24"/>
              </w:rPr>
              <w:t>7</w:t>
            </w:r>
          </w:p>
        </w:tc>
        <w:tc>
          <w:tcPr>
            <w:tcW w:w="853" w:type="dxa"/>
            <w:shd w:val="clear" w:color="auto" w:fill="auto"/>
            <w:vAlign w:val="top"/>
          </w:tcPr>
          <w:p w14:paraId="559FEA2A">
            <w:pPr>
              <w:ind w:left="0" w:leftChars="0" w:right="0" w:rightChars="0" w:firstLine="0" w:firstLineChars="0"/>
              <w:jc w:val="center"/>
              <w:rPr>
                <w:rFonts w:hint="eastAsia" w:ascii="宋体"/>
                <w:color w:val="auto"/>
                <w:sz w:val="24"/>
                <w:szCs w:val="24"/>
              </w:rPr>
            </w:pPr>
            <w:r>
              <w:rPr>
                <w:rFonts w:hint="eastAsia" w:ascii="宋体"/>
                <w:sz w:val="24"/>
                <w:szCs w:val="24"/>
              </w:rPr>
              <w:t>8</w:t>
            </w:r>
          </w:p>
        </w:tc>
        <w:tc>
          <w:tcPr>
            <w:tcW w:w="853" w:type="dxa"/>
            <w:shd w:val="clear" w:color="auto" w:fill="auto"/>
            <w:vAlign w:val="top"/>
          </w:tcPr>
          <w:p w14:paraId="40E4A6B6">
            <w:pPr>
              <w:ind w:left="0" w:leftChars="0" w:right="0" w:rightChars="0" w:firstLine="0" w:firstLineChars="0"/>
              <w:jc w:val="center"/>
              <w:rPr>
                <w:rFonts w:hint="eastAsia" w:ascii="宋体"/>
                <w:color w:val="auto"/>
                <w:sz w:val="24"/>
                <w:szCs w:val="24"/>
              </w:rPr>
            </w:pPr>
            <w:r>
              <w:rPr>
                <w:rFonts w:hint="eastAsia" w:ascii="宋体"/>
                <w:sz w:val="24"/>
                <w:szCs w:val="24"/>
              </w:rPr>
              <w:t>9</w:t>
            </w:r>
          </w:p>
        </w:tc>
        <w:tc>
          <w:tcPr>
            <w:tcW w:w="853" w:type="dxa"/>
            <w:shd w:val="clear" w:color="auto" w:fill="auto"/>
            <w:vAlign w:val="top"/>
          </w:tcPr>
          <w:p w14:paraId="69799695">
            <w:pPr>
              <w:ind w:left="0" w:leftChars="0" w:right="0" w:rightChars="0" w:firstLine="0" w:firstLineChars="0"/>
              <w:jc w:val="center"/>
              <w:rPr>
                <w:rFonts w:hint="eastAsia" w:ascii="宋体"/>
                <w:color w:val="auto"/>
                <w:sz w:val="24"/>
                <w:szCs w:val="24"/>
              </w:rPr>
            </w:pPr>
            <w:r>
              <w:rPr>
                <w:rFonts w:hint="eastAsia" w:ascii="宋体"/>
                <w:sz w:val="24"/>
                <w:szCs w:val="24"/>
              </w:rPr>
              <w:t>10</w:t>
            </w:r>
          </w:p>
        </w:tc>
      </w:tr>
      <w:tr w14:paraId="7831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A4EE37B">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2" w:type="dxa"/>
            <w:shd w:val="clear" w:color="auto" w:fill="auto"/>
            <w:vAlign w:val="top"/>
          </w:tcPr>
          <w:p w14:paraId="7D0FDAF1">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9A6D3EF">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0F6A7106">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7EBFA297">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0168B22B">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11D4327D">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5F7AC915">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5E1B421A">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2CF5F85D">
            <w:pPr>
              <w:ind w:left="0" w:leftChars="0" w:right="0" w:rightChars="0" w:firstLine="0" w:firstLineChars="0"/>
              <w:jc w:val="center"/>
              <w:rPr>
                <w:rFonts w:hint="eastAsia" w:ascii="宋体"/>
                <w:color w:val="auto"/>
                <w:sz w:val="24"/>
                <w:szCs w:val="24"/>
              </w:rPr>
            </w:pPr>
            <w:r>
              <w:rPr>
                <w:rFonts w:hint="eastAsia" w:ascii="宋体"/>
                <w:sz w:val="24"/>
                <w:szCs w:val="24"/>
              </w:rPr>
              <w:t>A</w:t>
            </w:r>
          </w:p>
        </w:tc>
      </w:tr>
      <w:tr w14:paraId="4CFD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5F399EE8">
            <w:pPr>
              <w:ind w:left="0" w:leftChars="0" w:right="0" w:rightChars="0" w:firstLine="0" w:firstLineChars="0"/>
              <w:jc w:val="center"/>
              <w:rPr>
                <w:rFonts w:hint="eastAsia" w:ascii="宋体"/>
                <w:color w:val="auto"/>
                <w:sz w:val="24"/>
                <w:szCs w:val="24"/>
              </w:rPr>
            </w:pPr>
            <w:r>
              <w:rPr>
                <w:rFonts w:hint="eastAsia" w:ascii="宋体"/>
                <w:sz w:val="24"/>
                <w:szCs w:val="24"/>
              </w:rPr>
              <w:t>11</w:t>
            </w:r>
          </w:p>
        </w:tc>
        <w:tc>
          <w:tcPr>
            <w:tcW w:w="852" w:type="dxa"/>
            <w:shd w:val="clear" w:color="auto" w:fill="auto"/>
            <w:vAlign w:val="top"/>
          </w:tcPr>
          <w:p w14:paraId="3991405F">
            <w:pPr>
              <w:ind w:left="0" w:leftChars="0" w:right="0" w:rightChars="0" w:firstLine="0" w:firstLineChars="0"/>
              <w:jc w:val="center"/>
              <w:rPr>
                <w:rFonts w:hint="eastAsia" w:ascii="宋体"/>
                <w:color w:val="auto"/>
                <w:sz w:val="24"/>
                <w:szCs w:val="24"/>
              </w:rPr>
            </w:pPr>
            <w:r>
              <w:rPr>
                <w:rFonts w:hint="eastAsia" w:ascii="宋体"/>
                <w:sz w:val="24"/>
                <w:szCs w:val="24"/>
              </w:rPr>
              <w:t>12</w:t>
            </w:r>
          </w:p>
        </w:tc>
        <w:tc>
          <w:tcPr>
            <w:tcW w:w="853" w:type="dxa"/>
            <w:shd w:val="clear" w:color="auto" w:fill="auto"/>
            <w:vAlign w:val="top"/>
          </w:tcPr>
          <w:p w14:paraId="514AFDC3">
            <w:pPr>
              <w:ind w:left="0" w:leftChars="0" w:right="0" w:rightChars="0" w:firstLine="0" w:firstLineChars="0"/>
              <w:jc w:val="center"/>
              <w:rPr>
                <w:rFonts w:hint="eastAsia" w:ascii="宋体"/>
                <w:color w:val="auto"/>
                <w:sz w:val="24"/>
                <w:szCs w:val="24"/>
              </w:rPr>
            </w:pPr>
            <w:r>
              <w:rPr>
                <w:rFonts w:hint="eastAsia" w:ascii="宋体"/>
                <w:sz w:val="24"/>
                <w:szCs w:val="24"/>
              </w:rPr>
              <w:t>13</w:t>
            </w:r>
          </w:p>
        </w:tc>
        <w:tc>
          <w:tcPr>
            <w:tcW w:w="853" w:type="dxa"/>
            <w:shd w:val="clear" w:color="auto" w:fill="auto"/>
            <w:vAlign w:val="top"/>
          </w:tcPr>
          <w:p w14:paraId="52ED75EF">
            <w:pPr>
              <w:ind w:left="0" w:leftChars="0" w:right="0" w:rightChars="0" w:firstLine="0" w:firstLineChars="0"/>
              <w:jc w:val="center"/>
              <w:rPr>
                <w:rFonts w:hint="eastAsia" w:ascii="宋体"/>
                <w:color w:val="auto"/>
                <w:sz w:val="24"/>
                <w:szCs w:val="24"/>
              </w:rPr>
            </w:pPr>
            <w:r>
              <w:rPr>
                <w:rFonts w:hint="eastAsia" w:ascii="宋体"/>
                <w:sz w:val="24"/>
                <w:szCs w:val="24"/>
              </w:rPr>
              <w:t>14</w:t>
            </w:r>
          </w:p>
        </w:tc>
        <w:tc>
          <w:tcPr>
            <w:tcW w:w="853" w:type="dxa"/>
            <w:shd w:val="clear" w:color="auto" w:fill="auto"/>
            <w:vAlign w:val="top"/>
          </w:tcPr>
          <w:p w14:paraId="1A559BFD">
            <w:pPr>
              <w:ind w:left="0" w:leftChars="0" w:right="0" w:rightChars="0" w:firstLine="0" w:firstLineChars="0"/>
              <w:jc w:val="center"/>
              <w:rPr>
                <w:rFonts w:hint="eastAsia" w:ascii="宋体"/>
                <w:color w:val="auto"/>
                <w:sz w:val="24"/>
                <w:szCs w:val="24"/>
              </w:rPr>
            </w:pPr>
            <w:r>
              <w:rPr>
                <w:rFonts w:hint="eastAsia" w:ascii="宋体"/>
                <w:sz w:val="24"/>
                <w:szCs w:val="24"/>
              </w:rPr>
              <w:t>15</w:t>
            </w:r>
          </w:p>
        </w:tc>
        <w:tc>
          <w:tcPr>
            <w:tcW w:w="853" w:type="dxa"/>
            <w:shd w:val="clear" w:color="auto" w:fill="auto"/>
            <w:vAlign w:val="top"/>
          </w:tcPr>
          <w:p w14:paraId="37A8A287">
            <w:pPr>
              <w:ind w:left="0" w:leftChars="0" w:right="0" w:rightChars="0" w:firstLine="0" w:firstLineChars="0"/>
              <w:jc w:val="center"/>
              <w:rPr>
                <w:rFonts w:hint="eastAsia" w:ascii="宋体"/>
                <w:color w:val="auto"/>
                <w:sz w:val="24"/>
                <w:szCs w:val="24"/>
              </w:rPr>
            </w:pPr>
            <w:r>
              <w:rPr>
                <w:rFonts w:hint="eastAsia" w:ascii="宋体"/>
                <w:sz w:val="24"/>
                <w:szCs w:val="24"/>
              </w:rPr>
              <w:t>16</w:t>
            </w:r>
          </w:p>
        </w:tc>
        <w:tc>
          <w:tcPr>
            <w:tcW w:w="853" w:type="dxa"/>
            <w:shd w:val="clear" w:color="auto" w:fill="auto"/>
            <w:vAlign w:val="top"/>
          </w:tcPr>
          <w:p w14:paraId="3CF0DC45">
            <w:pPr>
              <w:ind w:left="0" w:leftChars="0" w:right="0" w:rightChars="0" w:firstLine="0" w:firstLineChars="0"/>
              <w:jc w:val="center"/>
              <w:rPr>
                <w:rFonts w:hint="eastAsia" w:ascii="宋体"/>
                <w:color w:val="auto"/>
                <w:sz w:val="24"/>
                <w:szCs w:val="24"/>
              </w:rPr>
            </w:pPr>
            <w:r>
              <w:rPr>
                <w:rFonts w:hint="eastAsia" w:ascii="宋体"/>
                <w:sz w:val="24"/>
                <w:szCs w:val="24"/>
              </w:rPr>
              <w:t>17</w:t>
            </w:r>
          </w:p>
        </w:tc>
        <w:tc>
          <w:tcPr>
            <w:tcW w:w="853" w:type="dxa"/>
            <w:shd w:val="clear" w:color="auto" w:fill="auto"/>
            <w:vAlign w:val="top"/>
          </w:tcPr>
          <w:p w14:paraId="7E984754">
            <w:pPr>
              <w:ind w:left="0" w:leftChars="0" w:right="0" w:rightChars="0" w:firstLine="0" w:firstLineChars="0"/>
              <w:jc w:val="center"/>
              <w:rPr>
                <w:rFonts w:hint="eastAsia" w:ascii="宋体"/>
                <w:color w:val="auto"/>
                <w:sz w:val="24"/>
                <w:szCs w:val="24"/>
              </w:rPr>
            </w:pPr>
            <w:r>
              <w:rPr>
                <w:rFonts w:hint="eastAsia" w:ascii="宋体"/>
                <w:sz w:val="24"/>
                <w:szCs w:val="24"/>
              </w:rPr>
              <w:t>18</w:t>
            </w:r>
          </w:p>
        </w:tc>
        <w:tc>
          <w:tcPr>
            <w:tcW w:w="853" w:type="dxa"/>
            <w:shd w:val="clear" w:color="auto" w:fill="auto"/>
            <w:vAlign w:val="top"/>
          </w:tcPr>
          <w:p w14:paraId="6CCD5851">
            <w:pPr>
              <w:ind w:left="0" w:leftChars="0" w:right="0" w:rightChars="0" w:firstLine="0" w:firstLineChars="0"/>
              <w:jc w:val="center"/>
              <w:rPr>
                <w:rFonts w:hint="eastAsia" w:ascii="宋体"/>
                <w:color w:val="auto"/>
                <w:sz w:val="24"/>
                <w:szCs w:val="24"/>
              </w:rPr>
            </w:pPr>
            <w:r>
              <w:rPr>
                <w:rFonts w:hint="eastAsia" w:ascii="宋体"/>
                <w:sz w:val="24"/>
                <w:szCs w:val="24"/>
              </w:rPr>
              <w:t>19</w:t>
            </w:r>
          </w:p>
        </w:tc>
        <w:tc>
          <w:tcPr>
            <w:tcW w:w="853" w:type="dxa"/>
            <w:shd w:val="clear" w:color="auto" w:fill="auto"/>
            <w:vAlign w:val="top"/>
          </w:tcPr>
          <w:p w14:paraId="4AD108E0">
            <w:pPr>
              <w:ind w:left="0" w:leftChars="0" w:right="0" w:rightChars="0" w:firstLine="0" w:firstLineChars="0"/>
              <w:jc w:val="center"/>
              <w:rPr>
                <w:rFonts w:hint="eastAsia" w:ascii="宋体"/>
                <w:color w:val="auto"/>
                <w:sz w:val="24"/>
                <w:szCs w:val="24"/>
              </w:rPr>
            </w:pPr>
            <w:r>
              <w:rPr>
                <w:rFonts w:hint="eastAsia" w:ascii="宋体"/>
                <w:sz w:val="24"/>
                <w:szCs w:val="24"/>
              </w:rPr>
              <w:t>20</w:t>
            </w:r>
          </w:p>
        </w:tc>
      </w:tr>
      <w:tr w14:paraId="5CAD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07013F7A">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2" w:type="dxa"/>
            <w:shd w:val="clear" w:color="auto" w:fill="auto"/>
            <w:vAlign w:val="top"/>
          </w:tcPr>
          <w:p w14:paraId="40A33B5D">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6D1D69E8">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1D32906C">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2961A1B4">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2938D50B">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2F4D8E1B">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7BD9DDC7">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0195C30F">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43AF5F5C">
            <w:pPr>
              <w:ind w:left="0" w:leftChars="0" w:right="0" w:rightChars="0" w:firstLine="0" w:firstLineChars="0"/>
              <w:jc w:val="center"/>
              <w:rPr>
                <w:rFonts w:hint="eastAsia" w:ascii="宋体"/>
                <w:color w:val="auto"/>
                <w:sz w:val="24"/>
                <w:szCs w:val="24"/>
              </w:rPr>
            </w:pPr>
            <w:r>
              <w:rPr>
                <w:rFonts w:hint="eastAsia" w:ascii="宋体"/>
                <w:sz w:val="24"/>
                <w:szCs w:val="24"/>
              </w:rPr>
              <w:t>D</w:t>
            </w:r>
          </w:p>
        </w:tc>
      </w:tr>
      <w:tr w14:paraId="4B48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61C4DBC5">
            <w:pPr>
              <w:ind w:left="0" w:leftChars="0" w:right="0" w:rightChars="0" w:firstLine="0" w:firstLineChars="0"/>
              <w:jc w:val="center"/>
              <w:rPr>
                <w:rFonts w:hint="eastAsia" w:ascii="宋体"/>
                <w:color w:val="auto"/>
                <w:sz w:val="24"/>
                <w:szCs w:val="24"/>
              </w:rPr>
            </w:pPr>
            <w:r>
              <w:rPr>
                <w:rFonts w:hint="eastAsia" w:ascii="宋体"/>
                <w:sz w:val="24"/>
                <w:szCs w:val="24"/>
              </w:rPr>
              <w:t>21</w:t>
            </w:r>
          </w:p>
        </w:tc>
        <w:tc>
          <w:tcPr>
            <w:tcW w:w="852" w:type="dxa"/>
            <w:shd w:val="clear" w:color="auto" w:fill="auto"/>
            <w:vAlign w:val="top"/>
          </w:tcPr>
          <w:p w14:paraId="02AFBD93">
            <w:pPr>
              <w:ind w:left="0" w:leftChars="0" w:right="0" w:rightChars="0" w:firstLine="0" w:firstLineChars="0"/>
              <w:jc w:val="center"/>
              <w:rPr>
                <w:rFonts w:hint="eastAsia" w:ascii="宋体"/>
                <w:color w:val="auto"/>
                <w:sz w:val="24"/>
                <w:szCs w:val="24"/>
              </w:rPr>
            </w:pPr>
            <w:r>
              <w:rPr>
                <w:rFonts w:hint="eastAsia" w:ascii="宋体"/>
                <w:sz w:val="24"/>
                <w:szCs w:val="24"/>
              </w:rPr>
              <w:t>22</w:t>
            </w:r>
          </w:p>
        </w:tc>
        <w:tc>
          <w:tcPr>
            <w:tcW w:w="853" w:type="dxa"/>
            <w:shd w:val="clear" w:color="auto" w:fill="auto"/>
            <w:vAlign w:val="top"/>
          </w:tcPr>
          <w:p w14:paraId="034A9A3F">
            <w:pPr>
              <w:ind w:left="0" w:leftChars="0" w:right="0" w:rightChars="0" w:firstLine="0" w:firstLineChars="0"/>
              <w:jc w:val="center"/>
              <w:rPr>
                <w:rFonts w:hint="eastAsia" w:ascii="宋体"/>
                <w:color w:val="auto"/>
                <w:sz w:val="24"/>
                <w:szCs w:val="24"/>
              </w:rPr>
            </w:pPr>
            <w:r>
              <w:rPr>
                <w:rFonts w:hint="eastAsia" w:ascii="宋体"/>
                <w:sz w:val="24"/>
                <w:szCs w:val="24"/>
              </w:rPr>
              <w:t>23</w:t>
            </w:r>
          </w:p>
        </w:tc>
        <w:tc>
          <w:tcPr>
            <w:tcW w:w="853" w:type="dxa"/>
            <w:shd w:val="clear" w:color="auto" w:fill="auto"/>
            <w:vAlign w:val="top"/>
          </w:tcPr>
          <w:p w14:paraId="6132D766">
            <w:pPr>
              <w:ind w:left="0" w:leftChars="0" w:right="0" w:rightChars="0" w:firstLine="0" w:firstLineChars="0"/>
              <w:jc w:val="center"/>
              <w:rPr>
                <w:rFonts w:hint="eastAsia" w:ascii="宋体"/>
                <w:color w:val="auto"/>
                <w:sz w:val="24"/>
                <w:szCs w:val="24"/>
              </w:rPr>
            </w:pPr>
            <w:r>
              <w:rPr>
                <w:rFonts w:hint="eastAsia" w:ascii="宋体"/>
                <w:sz w:val="24"/>
                <w:szCs w:val="24"/>
              </w:rPr>
              <w:t>24</w:t>
            </w:r>
          </w:p>
        </w:tc>
        <w:tc>
          <w:tcPr>
            <w:tcW w:w="853" w:type="dxa"/>
            <w:shd w:val="clear" w:color="auto" w:fill="auto"/>
            <w:vAlign w:val="top"/>
          </w:tcPr>
          <w:p w14:paraId="77CCE889">
            <w:pPr>
              <w:ind w:left="0" w:leftChars="0" w:right="0" w:rightChars="0" w:firstLine="0" w:firstLineChars="0"/>
              <w:jc w:val="center"/>
              <w:rPr>
                <w:rFonts w:hint="eastAsia" w:ascii="宋体"/>
                <w:color w:val="auto"/>
                <w:sz w:val="24"/>
                <w:szCs w:val="24"/>
              </w:rPr>
            </w:pPr>
            <w:r>
              <w:rPr>
                <w:rFonts w:hint="eastAsia" w:ascii="宋体"/>
                <w:sz w:val="24"/>
                <w:szCs w:val="24"/>
              </w:rPr>
              <w:t>25</w:t>
            </w:r>
          </w:p>
        </w:tc>
        <w:tc>
          <w:tcPr>
            <w:tcW w:w="853" w:type="dxa"/>
            <w:shd w:val="clear" w:color="auto" w:fill="auto"/>
            <w:vAlign w:val="top"/>
          </w:tcPr>
          <w:p w14:paraId="39D4C4EF">
            <w:pPr>
              <w:ind w:left="0" w:leftChars="0" w:right="0" w:rightChars="0" w:firstLine="0" w:firstLineChars="0"/>
              <w:jc w:val="center"/>
              <w:rPr>
                <w:rFonts w:hint="eastAsia" w:ascii="宋体"/>
                <w:color w:val="auto"/>
                <w:sz w:val="24"/>
                <w:szCs w:val="24"/>
              </w:rPr>
            </w:pPr>
            <w:r>
              <w:rPr>
                <w:rFonts w:hint="eastAsia" w:ascii="宋体"/>
                <w:sz w:val="24"/>
                <w:szCs w:val="24"/>
              </w:rPr>
              <w:t>26</w:t>
            </w:r>
          </w:p>
        </w:tc>
        <w:tc>
          <w:tcPr>
            <w:tcW w:w="853" w:type="dxa"/>
            <w:shd w:val="clear" w:color="auto" w:fill="auto"/>
            <w:vAlign w:val="top"/>
          </w:tcPr>
          <w:p w14:paraId="72A60EC7">
            <w:pPr>
              <w:ind w:left="0" w:leftChars="0" w:right="0" w:rightChars="0" w:firstLine="0" w:firstLineChars="0"/>
              <w:jc w:val="center"/>
              <w:rPr>
                <w:rFonts w:hint="eastAsia" w:ascii="宋体"/>
                <w:color w:val="auto"/>
                <w:sz w:val="24"/>
                <w:szCs w:val="24"/>
              </w:rPr>
            </w:pPr>
            <w:r>
              <w:rPr>
                <w:rFonts w:hint="eastAsia" w:ascii="宋体"/>
                <w:sz w:val="24"/>
                <w:szCs w:val="24"/>
              </w:rPr>
              <w:t>27</w:t>
            </w:r>
          </w:p>
        </w:tc>
        <w:tc>
          <w:tcPr>
            <w:tcW w:w="853" w:type="dxa"/>
            <w:shd w:val="clear" w:color="auto" w:fill="auto"/>
            <w:vAlign w:val="top"/>
          </w:tcPr>
          <w:p w14:paraId="4E57BD74">
            <w:pPr>
              <w:ind w:left="0" w:leftChars="0" w:right="0" w:rightChars="0" w:firstLine="0" w:firstLineChars="0"/>
              <w:jc w:val="center"/>
              <w:rPr>
                <w:rFonts w:hint="eastAsia" w:ascii="宋体"/>
                <w:color w:val="auto"/>
                <w:sz w:val="24"/>
                <w:szCs w:val="24"/>
              </w:rPr>
            </w:pPr>
            <w:r>
              <w:rPr>
                <w:rFonts w:hint="eastAsia" w:ascii="宋体"/>
                <w:sz w:val="24"/>
                <w:szCs w:val="24"/>
              </w:rPr>
              <w:t>28</w:t>
            </w:r>
          </w:p>
        </w:tc>
        <w:tc>
          <w:tcPr>
            <w:tcW w:w="853" w:type="dxa"/>
            <w:shd w:val="clear" w:color="auto" w:fill="auto"/>
            <w:vAlign w:val="top"/>
          </w:tcPr>
          <w:p w14:paraId="53150F1D">
            <w:pPr>
              <w:ind w:left="0" w:leftChars="0" w:right="0" w:rightChars="0" w:firstLine="0" w:firstLineChars="0"/>
              <w:jc w:val="center"/>
              <w:rPr>
                <w:rFonts w:hint="eastAsia" w:ascii="宋体"/>
                <w:color w:val="auto"/>
                <w:sz w:val="24"/>
                <w:szCs w:val="24"/>
              </w:rPr>
            </w:pPr>
            <w:r>
              <w:rPr>
                <w:rFonts w:hint="eastAsia" w:ascii="宋体"/>
                <w:sz w:val="24"/>
                <w:szCs w:val="24"/>
              </w:rPr>
              <w:t>29</w:t>
            </w:r>
          </w:p>
        </w:tc>
        <w:tc>
          <w:tcPr>
            <w:tcW w:w="853" w:type="dxa"/>
            <w:shd w:val="clear" w:color="auto" w:fill="auto"/>
            <w:vAlign w:val="top"/>
          </w:tcPr>
          <w:p w14:paraId="6D8F1B00">
            <w:pPr>
              <w:ind w:left="0" w:leftChars="0" w:right="0" w:rightChars="0" w:firstLine="0" w:firstLineChars="0"/>
              <w:jc w:val="center"/>
              <w:rPr>
                <w:rFonts w:hint="eastAsia" w:ascii="宋体"/>
                <w:color w:val="auto"/>
                <w:sz w:val="24"/>
                <w:szCs w:val="24"/>
              </w:rPr>
            </w:pPr>
            <w:r>
              <w:rPr>
                <w:rFonts w:hint="eastAsia" w:ascii="宋体"/>
                <w:sz w:val="24"/>
                <w:szCs w:val="24"/>
              </w:rPr>
              <w:t>30</w:t>
            </w:r>
          </w:p>
        </w:tc>
      </w:tr>
      <w:tr w14:paraId="0601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7F340EE5">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2" w:type="dxa"/>
            <w:shd w:val="clear" w:color="auto" w:fill="auto"/>
            <w:vAlign w:val="top"/>
          </w:tcPr>
          <w:p w14:paraId="7447DE3C">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20ED66A0">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987B62C">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2B1FA519">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087AB4BE">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4C445E3F">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4003F09A">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73750E4F">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4DE08D1">
            <w:pPr>
              <w:ind w:left="0" w:leftChars="0" w:right="0" w:rightChars="0" w:firstLine="0" w:firstLineChars="0"/>
              <w:jc w:val="center"/>
              <w:rPr>
                <w:rFonts w:hint="eastAsia" w:ascii="宋体"/>
                <w:color w:val="auto"/>
                <w:sz w:val="24"/>
                <w:szCs w:val="24"/>
              </w:rPr>
            </w:pPr>
            <w:r>
              <w:rPr>
                <w:rFonts w:hint="eastAsia" w:ascii="宋体"/>
                <w:sz w:val="24"/>
                <w:szCs w:val="24"/>
              </w:rPr>
              <w:t>B</w:t>
            </w:r>
          </w:p>
        </w:tc>
      </w:tr>
      <w:tr w14:paraId="677C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5290185A">
            <w:pPr>
              <w:ind w:left="0" w:leftChars="0" w:right="0" w:rightChars="0" w:firstLine="0" w:firstLineChars="0"/>
              <w:jc w:val="center"/>
              <w:rPr>
                <w:rFonts w:hint="eastAsia" w:ascii="宋体"/>
                <w:color w:val="auto"/>
                <w:sz w:val="24"/>
                <w:szCs w:val="24"/>
              </w:rPr>
            </w:pPr>
            <w:r>
              <w:rPr>
                <w:rFonts w:hint="eastAsia" w:ascii="宋体"/>
                <w:sz w:val="24"/>
                <w:szCs w:val="24"/>
              </w:rPr>
              <w:t>31</w:t>
            </w:r>
          </w:p>
        </w:tc>
        <w:tc>
          <w:tcPr>
            <w:tcW w:w="852" w:type="dxa"/>
            <w:shd w:val="clear" w:color="auto" w:fill="auto"/>
            <w:vAlign w:val="top"/>
          </w:tcPr>
          <w:p w14:paraId="130A36F6">
            <w:pPr>
              <w:ind w:left="0" w:leftChars="0" w:right="0" w:rightChars="0" w:firstLine="0" w:firstLineChars="0"/>
              <w:jc w:val="center"/>
              <w:rPr>
                <w:rFonts w:hint="eastAsia" w:ascii="宋体"/>
                <w:color w:val="auto"/>
                <w:sz w:val="24"/>
                <w:szCs w:val="24"/>
              </w:rPr>
            </w:pPr>
            <w:r>
              <w:rPr>
                <w:rFonts w:hint="eastAsia" w:ascii="宋体"/>
                <w:sz w:val="24"/>
                <w:szCs w:val="24"/>
              </w:rPr>
              <w:t>32</w:t>
            </w:r>
          </w:p>
        </w:tc>
        <w:tc>
          <w:tcPr>
            <w:tcW w:w="853" w:type="dxa"/>
            <w:shd w:val="clear" w:color="auto" w:fill="auto"/>
            <w:vAlign w:val="top"/>
          </w:tcPr>
          <w:p w14:paraId="2ED43A22">
            <w:pPr>
              <w:ind w:left="0" w:leftChars="0" w:right="0" w:rightChars="0" w:firstLine="0" w:firstLineChars="0"/>
              <w:jc w:val="center"/>
              <w:rPr>
                <w:rFonts w:hint="eastAsia" w:ascii="宋体"/>
                <w:color w:val="auto"/>
                <w:sz w:val="24"/>
                <w:szCs w:val="24"/>
              </w:rPr>
            </w:pPr>
            <w:r>
              <w:rPr>
                <w:rFonts w:hint="eastAsia" w:ascii="宋体"/>
                <w:sz w:val="24"/>
                <w:szCs w:val="24"/>
              </w:rPr>
              <w:t>33</w:t>
            </w:r>
          </w:p>
        </w:tc>
        <w:tc>
          <w:tcPr>
            <w:tcW w:w="853" w:type="dxa"/>
            <w:shd w:val="clear" w:color="auto" w:fill="auto"/>
            <w:vAlign w:val="top"/>
          </w:tcPr>
          <w:p w14:paraId="31D9BCA3">
            <w:pPr>
              <w:ind w:left="0" w:leftChars="0" w:right="0" w:rightChars="0" w:firstLine="0" w:firstLineChars="0"/>
              <w:jc w:val="center"/>
              <w:rPr>
                <w:rFonts w:hint="eastAsia" w:ascii="宋体"/>
                <w:color w:val="auto"/>
                <w:sz w:val="24"/>
                <w:szCs w:val="24"/>
              </w:rPr>
            </w:pPr>
            <w:r>
              <w:rPr>
                <w:rFonts w:hint="eastAsia" w:ascii="宋体"/>
                <w:sz w:val="24"/>
                <w:szCs w:val="24"/>
              </w:rPr>
              <w:t>34</w:t>
            </w:r>
          </w:p>
        </w:tc>
        <w:tc>
          <w:tcPr>
            <w:tcW w:w="853" w:type="dxa"/>
            <w:shd w:val="clear" w:color="auto" w:fill="auto"/>
            <w:vAlign w:val="top"/>
          </w:tcPr>
          <w:p w14:paraId="5FE25045">
            <w:pPr>
              <w:ind w:left="0" w:leftChars="0" w:right="0" w:rightChars="0" w:firstLine="0" w:firstLineChars="0"/>
              <w:jc w:val="center"/>
              <w:rPr>
                <w:rFonts w:hint="eastAsia" w:ascii="宋体"/>
                <w:color w:val="auto"/>
                <w:sz w:val="24"/>
                <w:szCs w:val="24"/>
              </w:rPr>
            </w:pPr>
            <w:r>
              <w:rPr>
                <w:rFonts w:hint="eastAsia" w:ascii="宋体"/>
                <w:sz w:val="24"/>
                <w:szCs w:val="24"/>
              </w:rPr>
              <w:t>35</w:t>
            </w:r>
          </w:p>
        </w:tc>
        <w:tc>
          <w:tcPr>
            <w:tcW w:w="853" w:type="dxa"/>
            <w:shd w:val="clear" w:color="auto" w:fill="auto"/>
            <w:vAlign w:val="top"/>
          </w:tcPr>
          <w:p w14:paraId="3BA44D21">
            <w:pPr>
              <w:ind w:left="0" w:leftChars="0" w:right="0" w:rightChars="0" w:firstLine="0" w:firstLineChars="0"/>
              <w:jc w:val="center"/>
              <w:rPr>
                <w:rFonts w:hint="eastAsia" w:ascii="宋体"/>
                <w:color w:val="auto"/>
                <w:sz w:val="24"/>
                <w:szCs w:val="24"/>
              </w:rPr>
            </w:pPr>
            <w:r>
              <w:rPr>
                <w:rFonts w:hint="eastAsia" w:ascii="宋体"/>
                <w:sz w:val="24"/>
                <w:szCs w:val="24"/>
              </w:rPr>
              <w:t>36</w:t>
            </w:r>
          </w:p>
        </w:tc>
        <w:tc>
          <w:tcPr>
            <w:tcW w:w="853" w:type="dxa"/>
            <w:shd w:val="clear" w:color="auto" w:fill="auto"/>
            <w:vAlign w:val="top"/>
          </w:tcPr>
          <w:p w14:paraId="1F29AEF0">
            <w:pPr>
              <w:ind w:left="0" w:leftChars="0" w:right="0" w:rightChars="0" w:firstLine="0" w:firstLineChars="0"/>
              <w:jc w:val="center"/>
              <w:rPr>
                <w:rFonts w:hint="eastAsia" w:ascii="宋体"/>
                <w:color w:val="auto"/>
                <w:sz w:val="24"/>
                <w:szCs w:val="24"/>
              </w:rPr>
            </w:pPr>
            <w:r>
              <w:rPr>
                <w:rFonts w:hint="eastAsia" w:ascii="宋体"/>
                <w:sz w:val="24"/>
                <w:szCs w:val="24"/>
              </w:rPr>
              <w:t>37</w:t>
            </w:r>
          </w:p>
        </w:tc>
        <w:tc>
          <w:tcPr>
            <w:tcW w:w="853" w:type="dxa"/>
            <w:shd w:val="clear" w:color="auto" w:fill="auto"/>
            <w:vAlign w:val="top"/>
          </w:tcPr>
          <w:p w14:paraId="21C7629F">
            <w:pPr>
              <w:ind w:left="0" w:leftChars="0" w:right="0" w:rightChars="0" w:firstLine="0" w:firstLineChars="0"/>
              <w:jc w:val="center"/>
              <w:rPr>
                <w:rFonts w:hint="eastAsia" w:ascii="宋体"/>
                <w:color w:val="auto"/>
                <w:sz w:val="24"/>
                <w:szCs w:val="24"/>
              </w:rPr>
            </w:pPr>
            <w:r>
              <w:rPr>
                <w:rFonts w:hint="eastAsia" w:ascii="宋体"/>
                <w:sz w:val="24"/>
                <w:szCs w:val="24"/>
              </w:rPr>
              <w:t>38</w:t>
            </w:r>
          </w:p>
        </w:tc>
        <w:tc>
          <w:tcPr>
            <w:tcW w:w="853" w:type="dxa"/>
            <w:shd w:val="clear" w:color="auto" w:fill="auto"/>
            <w:vAlign w:val="top"/>
          </w:tcPr>
          <w:p w14:paraId="1FDCA33D">
            <w:pPr>
              <w:ind w:left="0" w:leftChars="0" w:right="0" w:rightChars="0" w:firstLine="0" w:firstLineChars="0"/>
              <w:jc w:val="center"/>
              <w:rPr>
                <w:rFonts w:hint="eastAsia" w:ascii="宋体"/>
                <w:color w:val="auto"/>
                <w:sz w:val="24"/>
                <w:szCs w:val="24"/>
              </w:rPr>
            </w:pPr>
            <w:r>
              <w:rPr>
                <w:rFonts w:hint="eastAsia" w:ascii="宋体"/>
                <w:sz w:val="24"/>
                <w:szCs w:val="24"/>
              </w:rPr>
              <w:t>39</w:t>
            </w:r>
          </w:p>
        </w:tc>
        <w:tc>
          <w:tcPr>
            <w:tcW w:w="853" w:type="dxa"/>
            <w:shd w:val="clear" w:color="auto" w:fill="auto"/>
            <w:vAlign w:val="top"/>
          </w:tcPr>
          <w:p w14:paraId="36318968">
            <w:pPr>
              <w:ind w:left="0" w:leftChars="0" w:right="0" w:rightChars="0" w:firstLine="0" w:firstLineChars="0"/>
              <w:jc w:val="center"/>
              <w:rPr>
                <w:rFonts w:hint="eastAsia" w:ascii="宋体"/>
                <w:color w:val="auto"/>
                <w:sz w:val="24"/>
                <w:szCs w:val="24"/>
              </w:rPr>
            </w:pPr>
            <w:r>
              <w:rPr>
                <w:rFonts w:hint="eastAsia" w:ascii="宋体"/>
                <w:sz w:val="24"/>
                <w:szCs w:val="24"/>
              </w:rPr>
              <w:t>40</w:t>
            </w:r>
          </w:p>
        </w:tc>
      </w:tr>
      <w:tr w14:paraId="05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61E4695A">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2" w:type="dxa"/>
            <w:shd w:val="clear" w:color="auto" w:fill="auto"/>
            <w:vAlign w:val="top"/>
          </w:tcPr>
          <w:p w14:paraId="6F54E774">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2C8BD879">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189EC834">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10EBC127">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224B330B">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2D0040BF">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4FC271D0">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6DE13915">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71507E78">
            <w:pPr>
              <w:ind w:left="0" w:leftChars="0" w:right="0" w:rightChars="0" w:firstLine="0" w:firstLineChars="0"/>
              <w:jc w:val="center"/>
              <w:rPr>
                <w:rFonts w:hint="eastAsia" w:ascii="宋体"/>
                <w:color w:val="auto"/>
                <w:sz w:val="24"/>
                <w:szCs w:val="24"/>
              </w:rPr>
            </w:pPr>
            <w:r>
              <w:rPr>
                <w:rFonts w:hint="eastAsia" w:ascii="宋体"/>
                <w:sz w:val="24"/>
                <w:szCs w:val="24"/>
              </w:rPr>
              <w:t>D</w:t>
            </w:r>
          </w:p>
        </w:tc>
      </w:tr>
      <w:tr w14:paraId="3831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3A733B66">
            <w:pPr>
              <w:ind w:left="0" w:leftChars="0" w:right="0" w:rightChars="0" w:firstLine="0" w:firstLineChars="0"/>
              <w:jc w:val="center"/>
              <w:rPr>
                <w:rFonts w:hint="eastAsia" w:ascii="宋体"/>
                <w:color w:val="auto"/>
                <w:sz w:val="24"/>
                <w:szCs w:val="24"/>
              </w:rPr>
            </w:pPr>
            <w:r>
              <w:rPr>
                <w:rFonts w:hint="eastAsia" w:ascii="宋体"/>
                <w:sz w:val="24"/>
                <w:szCs w:val="24"/>
              </w:rPr>
              <w:t>41</w:t>
            </w:r>
          </w:p>
        </w:tc>
        <w:tc>
          <w:tcPr>
            <w:tcW w:w="852" w:type="dxa"/>
            <w:shd w:val="clear" w:color="auto" w:fill="auto"/>
            <w:vAlign w:val="top"/>
          </w:tcPr>
          <w:p w14:paraId="44D779F0">
            <w:pPr>
              <w:ind w:left="0" w:leftChars="0" w:right="0" w:rightChars="0" w:firstLine="0" w:firstLineChars="0"/>
              <w:jc w:val="center"/>
              <w:rPr>
                <w:rFonts w:hint="eastAsia" w:ascii="宋体"/>
                <w:color w:val="auto"/>
                <w:sz w:val="24"/>
                <w:szCs w:val="24"/>
              </w:rPr>
            </w:pPr>
            <w:r>
              <w:rPr>
                <w:rFonts w:hint="eastAsia" w:ascii="宋体"/>
                <w:sz w:val="24"/>
                <w:szCs w:val="24"/>
              </w:rPr>
              <w:t>42</w:t>
            </w:r>
          </w:p>
        </w:tc>
        <w:tc>
          <w:tcPr>
            <w:tcW w:w="853" w:type="dxa"/>
            <w:shd w:val="clear" w:color="auto" w:fill="auto"/>
            <w:vAlign w:val="top"/>
          </w:tcPr>
          <w:p w14:paraId="2E4C6EFB">
            <w:pPr>
              <w:ind w:left="0" w:leftChars="0" w:right="0" w:rightChars="0" w:firstLine="0" w:firstLineChars="0"/>
              <w:jc w:val="center"/>
              <w:rPr>
                <w:rFonts w:hint="eastAsia" w:ascii="宋体"/>
                <w:color w:val="auto"/>
                <w:sz w:val="24"/>
                <w:szCs w:val="24"/>
              </w:rPr>
            </w:pPr>
            <w:r>
              <w:rPr>
                <w:rFonts w:hint="eastAsia" w:ascii="宋体"/>
                <w:sz w:val="24"/>
                <w:szCs w:val="24"/>
              </w:rPr>
              <w:t>43</w:t>
            </w:r>
          </w:p>
        </w:tc>
        <w:tc>
          <w:tcPr>
            <w:tcW w:w="853" w:type="dxa"/>
            <w:shd w:val="clear" w:color="auto" w:fill="auto"/>
            <w:vAlign w:val="top"/>
          </w:tcPr>
          <w:p w14:paraId="71E94AC8">
            <w:pPr>
              <w:ind w:left="0" w:leftChars="0" w:right="0" w:rightChars="0" w:firstLine="0" w:firstLineChars="0"/>
              <w:jc w:val="center"/>
              <w:rPr>
                <w:rFonts w:hint="eastAsia" w:ascii="宋体"/>
                <w:color w:val="auto"/>
                <w:sz w:val="24"/>
                <w:szCs w:val="24"/>
              </w:rPr>
            </w:pPr>
            <w:r>
              <w:rPr>
                <w:rFonts w:hint="eastAsia" w:ascii="宋体"/>
                <w:sz w:val="24"/>
                <w:szCs w:val="24"/>
              </w:rPr>
              <w:t>44</w:t>
            </w:r>
          </w:p>
        </w:tc>
        <w:tc>
          <w:tcPr>
            <w:tcW w:w="853" w:type="dxa"/>
            <w:shd w:val="clear" w:color="auto" w:fill="auto"/>
            <w:vAlign w:val="top"/>
          </w:tcPr>
          <w:p w14:paraId="6A490097">
            <w:pPr>
              <w:ind w:left="0" w:leftChars="0" w:right="0" w:rightChars="0" w:firstLine="0" w:firstLineChars="0"/>
              <w:jc w:val="center"/>
              <w:rPr>
                <w:rFonts w:hint="eastAsia" w:ascii="宋体"/>
                <w:color w:val="auto"/>
                <w:sz w:val="24"/>
                <w:szCs w:val="24"/>
              </w:rPr>
            </w:pPr>
            <w:r>
              <w:rPr>
                <w:rFonts w:hint="eastAsia" w:ascii="宋体"/>
                <w:sz w:val="24"/>
                <w:szCs w:val="24"/>
              </w:rPr>
              <w:t>45</w:t>
            </w:r>
          </w:p>
        </w:tc>
        <w:tc>
          <w:tcPr>
            <w:tcW w:w="853" w:type="dxa"/>
            <w:shd w:val="clear" w:color="auto" w:fill="auto"/>
            <w:vAlign w:val="top"/>
          </w:tcPr>
          <w:p w14:paraId="130B8EEA">
            <w:pPr>
              <w:ind w:left="0" w:leftChars="0" w:right="0" w:rightChars="0" w:firstLine="0" w:firstLineChars="0"/>
              <w:jc w:val="center"/>
              <w:rPr>
                <w:rFonts w:hint="eastAsia" w:ascii="宋体"/>
                <w:color w:val="auto"/>
                <w:sz w:val="24"/>
                <w:szCs w:val="24"/>
              </w:rPr>
            </w:pPr>
            <w:r>
              <w:rPr>
                <w:rFonts w:hint="eastAsia" w:ascii="宋体"/>
                <w:sz w:val="24"/>
                <w:szCs w:val="24"/>
              </w:rPr>
              <w:t>46</w:t>
            </w:r>
          </w:p>
        </w:tc>
        <w:tc>
          <w:tcPr>
            <w:tcW w:w="853" w:type="dxa"/>
            <w:shd w:val="clear" w:color="auto" w:fill="auto"/>
            <w:vAlign w:val="top"/>
          </w:tcPr>
          <w:p w14:paraId="5717EC8E">
            <w:pPr>
              <w:ind w:left="0" w:leftChars="0" w:right="0" w:rightChars="0" w:firstLine="0" w:firstLineChars="0"/>
              <w:jc w:val="center"/>
              <w:rPr>
                <w:rFonts w:hint="eastAsia" w:ascii="宋体"/>
                <w:color w:val="auto"/>
                <w:sz w:val="24"/>
                <w:szCs w:val="24"/>
              </w:rPr>
            </w:pPr>
            <w:r>
              <w:rPr>
                <w:rFonts w:hint="eastAsia" w:ascii="宋体"/>
                <w:sz w:val="24"/>
                <w:szCs w:val="24"/>
              </w:rPr>
              <w:t>47</w:t>
            </w:r>
          </w:p>
        </w:tc>
        <w:tc>
          <w:tcPr>
            <w:tcW w:w="853" w:type="dxa"/>
            <w:shd w:val="clear" w:color="auto" w:fill="auto"/>
            <w:vAlign w:val="top"/>
          </w:tcPr>
          <w:p w14:paraId="44218468">
            <w:pPr>
              <w:ind w:left="0" w:leftChars="0" w:right="0" w:rightChars="0" w:firstLine="0" w:firstLineChars="0"/>
              <w:jc w:val="center"/>
              <w:rPr>
                <w:rFonts w:hint="eastAsia" w:ascii="宋体"/>
                <w:color w:val="auto"/>
                <w:sz w:val="24"/>
                <w:szCs w:val="24"/>
              </w:rPr>
            </w:pPr>
            <w:r>
              <w:rPr>
                <w:rFonts w:hint="eastAsia" w:ascii="宋体"/>
                <w:sz w:val="24"/>
                <w:szCs w:val="24"/>
              </w:rPr>
              <w:t>48</w:t>
            </w:r>
          </w:p>
        </w:tc>
        <w:tc>
          <w:tcPr>
            <w:tcW w:w="853" w:type="dxa"/>
            <w:shd w:val="clear" w:color="auto" w:fill="auto"/>
            <w:vAlign w:val="top"/>
          </w:tcPr>
          <w:p w14:paraId="27E552DA">
            <w:pPr>
              <w:ind w:left="0" w:leftChars="0" w:right="0" w:rightChars="0" w:firstLine="0" w:firstLineChars="0"/>
              <w:jc w:val="center"/>
              <w:rPr>
                <w:rFonts w:hint="eastAsia" w:ascii="宋体"/>
                <w:color w:val="auto"/>
                <w:sz w:val="24"/>
                <w:szCs w:val="24"/>
              </w:rPr>
            </w:pPr>
            <w:r>
              <w:rPr>
                <w:rFonts w:hint="eastAsia" w:ascii="宋体"/>
                <w:sz w:val="24"/>
                <w:szCs w:val="24"/>
              </w:rPr>
              <w:t>49</w:t>
            </w:r>
          </w:p>
        </w:tc>
        <w:tc>
          <w:tcPr>
            <w:tcW w:w="853" w:type="dxa"/>
            <w:shd w:val="clear" w:color="auto" w:fill="auto"/>
            <w:vAlign w:val="top"/>
          </w:tcPr>
          <w:p w14:paraId="3190499B">
            <w:pPr>
              <w:ind w:left="0" w:leftChars="0" w:right="0" w:rightChars="0" w:firstLine="0" w:firstLineChars="0"/>
              <w:jc w:val="center"/>
              <w:rPr>
                <w:rFonts w:hint="eastAsia" w:ascii="宋体"/>
                <w:color w:val="auto"/>
                <w:sz w:val="24"/>
                <w:szCs w:val="24"/>
              </w:rPr>
            </w:pPr>
            <w:r>
              <w:rPr>
                <w:rFonts w:hint="eastAsia" w:ascii="宋体"/>
                <w:sz w:val="24"/>
                <w:szCs w:val="24"/>
              </w:rPr>
              <w:t>50</w:t>
            </w:r>
          </w:p>
        </w:tc>
      </w:tr>
      <w:tr w14:paraId="1F38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07761925">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2" w:type="dxa"/>
            <w:shd w:val="clear" w:color="auto" w:fill="auto"/>
            <w:vAlign w:val="top"/>
          </w:tcPr>
          <w:p w14:paraId="690BF3A2">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1DA4E8B7">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52F2AB91">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3B54E531">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4DF88415">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58A304FD">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3E935375">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311990A6">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425DC432">
            <w:pPr>
              <w:ind w:left="0" w:leftChars="0" w:right="0" w:rightChars="0" w:firstLine="0" w:firstLineChars="0"/>
              <w:jc w:val="center"/>
              <w:rPr>
                <w:rFonts w:hint="eastAsia" w:ascii="宋体"/>
                <w:color w:val="auto"/>
                <w:sz w:val="24"/>
                <w:szCs w:val="24"/>
              </w:rPr>
            </w:pPr>
            <w:r>
              <w:rPr>
                <w:rFonts w:hint="eastAsia" w:ascii="宋体"/>
                <w:sz w:val="24"/>
                <w:szCs w:val="24"/>
              </w:rPr>
              <w:t>A</w:t>
            </w:r>
          </w:p>
        </w:tc>
      </w:tr>
      <w:tr w14:paraId="0F48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3E96DE3">
            <w:pPr>
              <w:ind w:left="0" w:leftChars="0" w:right="0" w:rightChars="0" w:firstLine="0" w:firstLineChars="0"/>
              <w:jc w:val="center"/>
              <w:rPr>
                <w:rFonts w:hint="eastAsia" w:ascii="宋体"/>
                <w:color w:val="auto"/>
                <w:sz w:val="24"/>
                <w:szCs w:val="24"/>
              </w:rPr>
            </w:pPr>
            <w:r>
              <w:rPr>
                <w:rFonts w:hint="eastAsia" w:ascii="宋体"/>
                <w:sz w:val="24"/>
                <w:szCs w:val="24"/>
              </w:rPr>
              <w:t>51</w:t>
            </w:r>
          </w:p>
        </w:tc>
        <w:tc>
          <w:tcPr>
            <w:tcW w:w="852" w:type="dxa"/>
            <w:shd w:val="clear" w:color="auto" w:fill="auto"/>
            <w:vAlign w:val="top"/>
          </w:tcPr>
          <w:p w14:paraId="1A9C5D8E">
            <w:pPr>
              <w:ind w:left="0" w:leftChars="0" w:right="0" w:rightChars="0" w:firstLine="0" w:firstLineChars="0"/>
              <w:jc w:val="center"/>
              <w:rPr>
                <w:rFonts w:hint="eastAsia" w:ascii="宋体"/>
                <w:color w:val="auto"/>
                <w:sz w:val="24"/>
                <w:szCs w:val="24"/>
              </w:rPr>
            </w:pPr>
            <w:r>
              <w:rPr>
                <w:rFonts w:hint="eastAsia" w:ascii="宋体"/>
                <w:sz w:val="24"/>
                <w:szCs w:val="24"/>
              </w:rPr>
              <w:t>52</w:t>
            </w:r>
          </w:p>
        </w:tc>
        <w:tc>
          <w:tcPr>
            <w:tcW w:w="853" w:type="dxa"/>
            <w:shd w:val="clear" w:color="auto" w:fill="auto"/>
            <w:vAlign w:val="top"/>
          </w:tcPr>
          <w:p w14:paraId="3157074A">
            <w:pPr>
              <w:ind w:left="0" w:leftChars="0" w:right="0" w:rightChars="0" w:firstLine="0" w:firstLineChars="0"/>
              <w:jc w:val="center"/>
              <w:rPr>
                <w:rFonts w:hint="eastAsia" w:ascii="宋体"/>
                <w:color w:val="auto"/>
                <w:sz w:val="24"/>
                <w:szCs w:val="24"/>
              </w:rPr>
            </w:pPr>
            <w:r>
              <w:rPr>
                <w:rFonts w:hint="eastAsia" w:ascii="宋体"/>
                <w:sz w:val="24"/>
                <w:szCs w:val="24"/>
              </w:rPr>
              <w:t>53</w:t>
            </w:r>
          </w:p>
        </w:tc>
        <w:tc>
          <w:tcPr>
            <w:tcW w:w="853" w:type="dxa"/>
            <w:shd w:val="clear" w:color="auto" w:fill="auto"/>
            <w:vAlign w:val="top"/>
          </w:tcPr>
          <w:p w14:paraId="23337B13">
            <w:pPr>
              <w:ind w:left="0" w:leftChars="0" w:right="0" w:rightChars="0" w:firstLine="0" w:firstLineChars="0"/>
              <w:jc w:val="center"/>
              <w:rPr>
                <w:rFonts w:hint="eastAsia" w:ascii="宋体"/>
                <w:color w:val="auto"/>
                <w:sz w:val="24"/>
                <w:szCs w:val="24"/>
              </w:rPr>
            </w:pPr>
            <w:r>
              <w:rPr>
                <w:rFonts w:hint="eastAsia" w:ascii="宋体"/>
                <w:sz w:val="24"/>
                <w:szCs w:val="24"/>
              </w:rPr>
              <w:t>54</w:t>
            </w:r>
          </w:p>
        </w:tc>
        <w:tc>
          <w:tcPr>
            <w:tcW w:w="853" w:type="dxa"/>
            <w:shd w:val="clear" w:color="auto" w:fill="auto"/>
            <w:vAlign w:val="top"/>
          </w:tcPr>
          <w:p w14:paraId="60543B5B">
            <w:pPr>
              <w:ind w:left="0" w:leftChars="0" w:right="0" w:rightChars="0" w:firstLine="0" w:firstLineChars="0"/>
              <w:jc w:val="center"/>
              <w:rPr>
                <w:rFonts w:hint="eastAsia" w:ascii="宋体"/>
                <w:color w:val="auto"/>
                <w:sz w:val="24"/>
                <w:szCs w:val="24"/>
              </w:rPr>
            </w:pPr>
            <w:r>
              <w:rPr>
                <w:rFonts w:hint="eastAsia" w:ascii="宋体"/>
                <w:sz w:val="24"/>
                <w:szCs w:val="24"/>
              </w:rPr>
              <w:t>55</w:t>
            </w:r>
          </w:p>
        </w:tc>
        <w:tc>
          <w:tcPr>
            <w:tcW w:w="853" w:type="dxa"/>
            <w:shd w:val="clear" w:color="auto" w:fill="auto"/>
            <w:vAlign w:val="top"/>
          </w:tcPr>
          <w:p w14:paraId="49359AAE">
            <w:pPr>
              <w:ind w:left="0" w:leftChars="0" w:right="0" w:rightChars="0" w:firstLine="0" w:firstLineChars="0"/>
              <w:jc w:val="center"/>
              <w:rPr>
                <w:rFonts w:hint="eastAsia" w:ascii="宋体"/>
                <w:color w:val="auto"/>
                <w:sz w:val="24"/>
                <w:szCs w:val="24"/>
              </w:rPr>
            </w:pPr>
            <w:r>
              <w:rPr>
                <w:rFonts w:hint="eastAsia" w:ascii="宋体"/>
                <w:sz w:val="24"/>
                <w:szCs w:val="24"/>
              </w:rPr>
              <w:t>56</w:t>
            </w:r>
          </w:p>
        </w:tc>
        <w:tc>
          <w:tcPr>
            <w:tcW w:w="853" w:type="dxa"/>
            <w:shd w:val="clear" w:color="auto" w:fill="auto"/>
            <w:vAlign w:val="top"/>
          </w:tcPr>
          <w:p w14:paraId="3037BEB0">
            <w:pPr>
              <w:ind w:left="0" w:leftChars="0" w:right="0" w:rightChars="0" w:firstLine="0" w:firstLineChars="0"/>
              <w:jc w:val="center"/>
              <w:rPr>
                <w:rFonts w:hint="eastAsia" w:ascii="宋体"/>
                <w:color w:val="auto"/>
                <w:sz w:val="24"/>
                <w:szCs w:val="24"/>
              </w:rPr>
            </w:pPr>
            <w:r>
              <w:rPr>
                <w:rFonts w:hint="eastAsia" w:ascii="宋体"/>
                <w:sz w:val="24"/>
                <w:szCs w:val="24"/>
              </w:rPr>
              <w:t>57</w:t>
            </w:r>
          </w:p>
        </w:tc>
        <w:tc>
          <w:tcPr>
            <w:tcW w:w="853" w:type="dxa"/>
            <w:shd w:val="clear" w:color="auto" w:fill="auto"/>
            <w:vAlign w:val="top"/>
          </w:tcPr>
          <w:p w14:paraId="15F9364C">
            <w:pPr>
              <w:ind w:left="0" w:leftChars="0" w:right="0" w:rightChars="0" w:firstLine="0" w:firstLineChars="0"/>
              <w:jc w:val="center"/>
              <w:rPr>
                <w:rFonts w:hint="eastAsia" w:ascii="宋体"/>
                <w:color w:val="auto"/>
                <w:sz w:val="24"/>
                <w:szCs w:val="24"/>
              </w:rPr>
            </w:pPr>
            <w:r>
              <w:rPr>
                <w:rFonts w:hint="eastAsia" w:ascii="宋体"/>
                <w:sz w:val="24"/>
                <w:szCs w:val="24"/>
              </w:rPr>
              <w:t>58</w:t>
            </w:r>
          </w:p>
        </w:tc>
        <w:tc>
          <w:tcPr>
            <w:tcW w:w="853" w:type="dxa"/>
            <w:shd w:val="clear" w:color="auto" w:fill="auto"/>
            <w:vAlign w:val="top"/>
          </w:tcPr>
          <w:p w14:paraId="5D18230B">
            <w:pPr>
              <w:ind w:left="0" w:leftChars="0" w:right="0" w:rightChars="0" w:firstLine="0" w:firstLineChars="0"/>
              <w:jc w:val="center"/>
              <w:rPr>
                <w:rFonts w:hint="eastAsia" w:ascii="宋体"/>
                <w:color w:val="auto"/>
                <w:sz w:val="24"/>
                <w:szCs w:val="24"/>
              </w:rPr>
            </w:pPr>
            <w:r>
              <w:rPr>
                <w:rFonts w:hint="eastAsia" w:ascii="宋体"/>
                <w:sz w:val="24"/>
                <w:szCs w:val="24"/>
              </w:rPr>
              <w:t>59</w:t>
            </w:r>
          </w:p>
        </w:tc>
        <w:tc>
          <w:tcPr>
            <w:tcW w:w="853" w:type="dxa"/>
            <w:shd w:val="clear" w:color="auto" w:fill="auto"/>
            <w:vAlign w:val="top"/>
          </w:tcPr>
          <w:p w14:paraId="74ECD2A0">
            <w:pPr>
              <w:ind w:left="0" w:leftChars="0" w:right="0" w:rightChars="0" w:firstLine="0" w:firstLineChars="0"/>
              <w:jc w:val="center"/>
              <w:rPr>
                <w:rFonts w:hint="eastAsia" w:ascii="宋体"/>
                <w:color w:val="auto"/>
                <w:sz w:val="24"/>
                <w:szCs w:val="24"/>
              </w:rPr>
            </w:pPr>
            <w:r>
              <w:rPr>
                <w:rFonts w:hint="eastAsia" w:ascii="宋体"/>
                <w:sz w:val="24"/>
                <w:szCs w:val="24"/>
              </w:rPr>
              <w:t>60</w:t>
            </w:r>
          </w:p>
        </w:tc>
      </w:tr>
      <w:tr w14:paraId="664D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04C8C698">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2" w:type="dxa"/>
            <w:shd w:val="clear" w:color="auto" w:fill="auto"/>
            <w:vAlign w:val="top"/>
          </w:tcPr>
          <w:p w14:paraId="053800F4">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6C762F77">
            <w:pPr>
              <w:ind w:left="0" w:leftChars="0" w:right="0" w:rightChars="0" w:firstLine="0" w:firstLineChars="0"/>
              <w:jc w:val="center"/>
              <w:rPr>
                <w:rFonts w:hint="eastAsia" w:ascii="宋体"/>
                <w:color w:val="auto"/>
                <w:sz w:val="24"/>
                <w:szCs w:val="24"/>
              </w:rPr>
            </w:pPr>
            <w:r>
              <w:rPr>
                <w:rFonts w:hint="eastAsia" w:ascii="宋体"/>
                <w:sz w:val="24"/>
                <w:szCs w:val="24"/>
              </w:rPr>
              <w:t>A</w:t>
            </w:r>
          </w:p>
        </w:tc>
        <w:tc>
          <w:tcPr>
            <w:tcW w:w="853" w:type="dxa"/>
            <w:shd w:val="clear" w:color="auto" w:fill="auto"/>
            <w:vAlign w:val="top"/>
          </w:tcPr>
          <w:p w14:paraId="0D5D5493">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32C735AC">
            <w:pPr>
              <w:ind w:left="0" w:leftChars="0" w:right="0" w:rightChars="0" w:firstLine="0" w:firstLineChars="0"/>
              <w:jc w:val="center"/>
              <w:rPr>
                <w:rFonts w:hint="eastAsia" w:ascii="宋体"/>
                <w:color w:val="auto"/>
                <w:sz w:val="24"/>
                <w:szCs w:val="24"/>
              </w:rPr>
            </w:pPr>
            <w:r>
              <w:rPr>
                <w:rFonts w:hint="eastAsia" w:ascii="宋体"/>
                <w:sz w:val="24"/>
                <w:szCs w:val="24"/>
              </w:rPr>
              <w:t>D</w:t>
            </w:r>
          </w:p>
        </w:tc>
        <w:tc>
          <w:tcPr>
            <w:tcW w:w="853" w:type="dxa"/>
            <w:shd w:val="clear" w:color="auto" w:fill="auto"/>
            <w:vAlign w:val="top"/>
          </w:tcPr>
          <w:p w14:paraId="65A4D6B5">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27672975">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4591D745">
            <w:pPr>
              <w:ind w:left="0" w:leftChars="0" w:right="0" w:rightChars="0" w:firstLine="0" w:firstLineChars="0"/>
              <w:jc w:val="center"/>
              <w:rPr>
                <w:rFonts w:hint="eastAsia" w:ascii="宋体"/>
                <w:color w:val="auto"/>
                <w:sz w:val="24"/>
                <w:szCs w:val="24"/>
              </w:rPr>
            </w:pPr>
            <w:r>
              <w:rPr>
                <w:rFonts w:hint="eastAsia" w:ascii="宋体"/>
                <w:sz w:val="24"/>
                <w:szCs w:val="24"/>
              </w:rPr>
              <w:t>C</w:t>
            </w:r>
          </w:p>
        </w:tc>
        <w:tc>
          <w:tcPr>
            <w:tcW w:w="853" w:type="dxa"/>
            <w:shd w:val="clear" w:color="auto" w:fill="auto"/>
            <w:vAlign w:val="top"/>
          </w:tcPr>
          <w:p w14:paraId="44EA3D6D">
            <w:pPr>
              <w:ind w:left="0" w:leftChars="0" w:right="0" w:rightChars="0" w:firstLine="0" w:firstLineChars="0"/>
              <w:jc w:val="center"/>
              <w:rPr>
                <w:rFonts w:hint="eastAsia" w:ascii="宋体"/>
                <w:color w:val="auto"/>
                <w:sz w:val="24"/>
                <w:szCs w:val="24"/>
              </w:rPr>
            </w:pPr>
            <w:r>
              <w:rPr>
                <w:rFonts w:hint="eastAsia" w:ascii="宋体"/>
                <w:sz w:val="24"/>
                <w:szCs w:val="24"/>
              </w:rPr>
              <w:t>B</w:t>
            </w:r>
          </w:p>
        </w:tc>
        <w:tc>
          <w:tcPr>
            <w:tcW w:w="853" w:type="dxa"/>
            <w:shd w:val="clear" w:color="auto" w:fill="auto"/>
            <w:vAlign w:val="top"/>
          </w:tcPr>
          <w:p w14:paraId="5B5520B4">
            <w:pPr>
              <w:ind w:left="0" w:leftChars="0" w:right="0" w:rightChars="0" w:firstLine="0" w:firstLineChars="0"/>
              <w:jc w:val="center"/>
              <w:rPr>
                <w:rFonts w:hint="eastAsia" w:ascii="宋体"/>
                <w:color w:val="auto"/>
                <w:sz w:val="24"/>
                <w:szCs w:val="24"/>
              </w:rPr>
            </w:pPr>
            <w:r>
              <w:rPr>
                <w:rFonts w:hint="eastAsia" w:ascii="宋体"/>
                <w:sz w:val="24"/>
                <w:szCs w:val="24"/>
              </w:rPr>
              <w:t>C</w:t>
            </w:r>
          </w:p>
        </w:tc>
      </w:tr>
      <w:tr w14:paraId="470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76EEEA0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61</w:t>
            </w:r>
          </w:p>
        </w:tc>
        <w:tc>
          <w:tcPr>
            <w:tcW w:w="852" w:type="dxa"/>
            <w:shd w:val="clear" w:color="auto" w:fill="auto"/>
            <w:vAlign w:val="center"/>
          </w:tcPr>
          <w:p w14:paraId="3D87A74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62</w:t>
            </w:r>
          </w:p>
        </w:tc>
        <w:tc>
          <w:tcPr>
            <w:tcW w:w="853" w:type="dxa"/>
            <w:shd w:val="clear" w:color="auto" w:fill="auto"/>
            <w:vAlign w:val="center"/>
          </w:tcPr>
          <w:p w14:paraId="064D3DC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63</w:t>
            </w:r>
          </w:p>
        </w:tc>
        <w:tc>
          <w:tcPr>
            <w:tcW w:w="853" w:type="dxa"/>
            <w:shd w:val="clear" w:color="auto" w:fill="auto"/>
            <w:vAlign w:val="center"/>
          </w:tcPr>
          <w:p w14:paraId="64E46DD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64</w:t>
            </w:r>
          </w:p>
        </w:tc>
        <w:tc>
          <w:tcPr>
            <w:tcW w:w="853" w:type="dxa"/>
            <w:shd w:val="clear" w:color="auto" w:fill="auto"/>
            <w:vAlign w:val="center"/>
          </w:tcPr>
          <w:p w14:paraId="0895D55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65</w:t>
            </w:r>
          </w:p>
        </w:tc>
        <w:tc>
          <w:tcPr>
            <w:tcW w:w="853" w:type="dxa"/>
            <w:shd w:val="clear" w:color="auto" w:fill="auto"/>
            <w:vAlign w:val="center"/>
          </w:tcPr>
          <w:p w14:paraId="1ABEDAB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66</w:t>
            </w:r>
          </w:p>
        </w:tc>
        <w:tc>
          <w:tcPr>
            <w:tcW w:w="853" w:type="dxa"/>
            <w:shd w:val="clear" w:color="auto" w:fill="auto"/>
            <w:vAlign w:val="center"/>
          </w:tcPr>
          <w:p w14:paraId="3E23A1E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67</w:t>
            </w:r>
          </w:p>
        </w:tc>
        <w:tc>
          <w:tcPr>
            <w:tcW w:w="853" w:type="dxa"/>
            <w:shd w:val="clear" w:color="auto" w:fill="auto"/>
            <w:vAlign w:val="center"/>
          </w:tcPr>
          <w:p w14:paraId="56CE4AD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68</w:t>
            </w:r>
          </w:p>
        </w:tc>
        <w:tc>
          <w:tcPr>
            <w:tcW w:w="853" w:type="dxa"/>
            <w:shd w:val="clear" w:color="auto" w:fill="auto"/>
            <w:vAlign w:val="center"/>
          </w:tcPr>
          <w:p w14:paraId="609C39C8">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69</w:t>
            </w:r>
          </w:p>
        </w:tc>
        <w:tc>
          <w:tcPr>
            <w:tcW w:w="853" w:type="dxa"/>
            <w:shd w:val="clear" w:color="auto" w:fill="auto"/>
            <w:vAlign w:val="center"/>
          </w:tcPr>
          <w:p w14:paraId="1BCC502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70</w:t>
            </w:r>
          </w:p>
        </w:tc>
      </w:tr>
      <w:tr w14:paraId="4BB3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12F3DD5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361E060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19A1A7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5CE6AE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6B974BD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4B1D6C4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6C71327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5193260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69D4F88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203FA6F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r>
      <w:tr w14:paraId="02A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0ABDF15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71</w:t>
            </w:r>
          </w:p>
        </w:tc>
        <w:tc>
          <w:tcPr>
            <w:tcW w:w="852" w:type="dxa"/>
            <w:shd w:val="clear" w:color="auto" w:fill="auto"/>
            <w:vAlign w:val="center"/>
          </w:tcPr>
          <w:p w14:paraId="566B890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72</w:t>
            </w:r>
          </w:p>
        </w:tc>
        <w:tc>
          <w:tcPr>
            <w:tcW w:w="853" w:type="dxa"/>
            <w:shd w:val="clear" w:color="auto" w:fill="auto"/>
            <w:vAlign w:val="center"/>
          </w:tcPr>
          <w:p w14:paraId="0B0FC20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73</w:t>
            </w:r>
          </w:p>
        </w:tc>
        <w:tc>
          <w:tcPr>
            <w:tcW w:w="853" w:type="dxa"/>
            <w:shd w:val="clear" w:color="auto" w:fill="auto"/>
            <w:vAlign w:val="center"/>
          </w:tcPr>
          <w:p w14:paraId="03739BC4">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74</w:t>
            </w:r>
          </w:p>
        </w:tc>
        <w:tc>
          <w:tcPr>
            <w:tcW w:w="853" w:type="dxa"/>
            <w:shd w:val="clear" w:color="auto" w:fill="auto"/>
            <w:vAlign w:val="center"/>
          </w:tcPr>
          <w:p w14:paraId="5E2AFD0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75</w:t>
            </w:r>
          </w:p>
        </w:tc>
        <w:tc>
          <w:tcPr>
            <w:tcW w:w="853" w:type="dxa"/>
            <w:shd w:val="clear" w:color="auto" w:fill="auto"/>
            <w:vAlign w:val="center"/>
          </w:tcPr>
          <w:p w14:paraId="7B6EF4C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76</w:t>
            </w:r>
          </w:p>
        </w:tc>
        <w:tc>
          <w:tcPr>
            <w:tcW w:w="853" w:type="dxa"/>
            <w:shd w:val="clear" w:color="auto" w:fill="auto"/>
            <w:vAlign w:val="center"/>
          </w:tcPr>
          <w:p w14:paraId="6F6EC4D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77</w:t>
            </w:r>
          </w:p>
        </w:tc>
        <w:tc>
          <w:tcPr>
            <w:tcW w:w="853" w:type="dxa"/>
            <w:shd w:val="clear" w:color="auto" w:fill="auto"/>
            <w:vAlign w:val="center"/>
          </w:tcPr>
          <w:p w14:paraId="5CDA786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78</w:t>
            </w:r>
          </w:p>
        </w:tc>
        <w:tc>
          <w:tcPr>
            <w:tcW w:w="853" w:type="dxa"/>
            <w:shd w:val="clear" w:color="auto" w:fill="auto"/>
            <w:vAlign w:val="center"/>
          </w:tcPr>
          <w:p w14:paraId="3215061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79</w:t>
            </w:r>
          </w:p>
        </w:tc>
        <w:tc>
          <w:tcPr>
            <w:tcW w:w="853" w:type="dxa"/>
            <w:shd w:val="clear" w:color="auto" w:fill="auto"/>
            <w:vAlign w:val="center"/>
          </w:tcPr>
          <w:p w14:paraId="7F0CD81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80</w:t>
            </w:r>
          </w:p>
        </w:tc>
      </w:tr>
      <w:tr w14:paraId="7543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50BDAE2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195E13F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5E35004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2B5DB47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222489E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582F320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190AE2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3E629D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94446D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FF3EDE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r>
      <w:tr w14:paraId="6F26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48B981D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81</w:t>
            </w:r>
          </w:p>
        </w:tc>
        <w:tc>
          <w:tcPr>
            <w:tcW w:w="852" w:type="dxa"/>
            <w:shd w:val="clear" w:color="auto" w:fill="auto"/>
            <w:vAlign w:val="center"/>
          </w:tcPr>
          <w:p w14:paraId="12A2ACF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82</w:t>
            </w:r>
          </w:p>
        </w:tc>
        <w:tc>
          <w:tcPr>
            <w:tcW w:w="853" w:type="dxa"/>
            <w:shd w:val="clear" w:color="auto" w:fill="auto"/>
            <w:vAlign w:val="center"/>
          </w:tcPr>
          <w:p w14:paraId="5D8512F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83</w:t>
            </w:r>
          </w:p>
        </w:tc>
        <w:tc>
          <w:tcPr>
            <w:tcW w:w="853" w:type="dxa"/>
            <w:shd w:val="clear" w:color="auto" w:fill="auto"/>
            <w:vAlign w:val="center"/>
          </w:tcPr>
          <w:p w14:paraId="62DC2C0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84</w:t>
            </w:r>
          </w:p>
        </w:tc>
        <w:tc>
          <w:tcPr>
            <w:tcW w:w="853" w:type="dxa"/>
            <w:shd w:val="clear" w:color="auto" w:fill="auto"/>
            <w:vAlign w:val="center"/>
          </w:tcPr>
          <w:p w14:paraId="5700BFD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85</w:t>
            </w:r>
          </w:p>
        </w:tc>
        <w:tc>
          <w:tcPr>
            <w:tcW w:w="853" w:type="dxa"/>
            <w:shd w:val="clear" w:color="auto" w:fill="auto"/>
            <w:vAlign w:val="center"/>
          </w:tcPr>
          <w:p w14:paraId="450AD3A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86</w:t>
            </w:r>
          </w:p>
        </w:tc>
        <w:tc>
          <w:tcPr>
            <w:tcW w:w="853" w:type="dxa"/>
            <w:shd w:val="clear" w:color="auto" w:fill="auto"/>
            <w:vAlign w:val="center"/>
          </w:tcPr>
          <w:p w14:paraId="5C333B69">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87</w:t>
            </w:r>
          </w:p>
        </w:tc>
        <w:tc>
          <w:tcPr>
            <w:tcW w:w="853" w:type="dxa"/>
            <w:shd w:val="clear" w:color="auto" w:fill="auto"/>
            <w:vAlign w:val="center"/>
          </w:tcPr>
          <w:p w14:paraId="6055DE8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88</w:t>
            </w:r>
          </w:p>
        </w:tc>
        <w:tc>
          <w:tcPr>
            <w:tcW w:w="853" w:type="dxa"/>
            <w:shd w:val="clear" w:color="auto" w:fill="auto"/>
            <w:vAlign w:val="center"/>
          </w:tcPr>
          <w:p w14:paraId="56F6BE2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89</w:t>
            </w:r>
          </w:p>
        </w:tc>
        <w:tc>
          <w:tcPr>
            <w:tcW w:w="853" w:type="dxa"/>
            <w:shd w:val="clear" w:color="auto" w:fill="auto"/>
            <w:vAlign w:val="center"/>
          </w:tcPr>
          <w:p w14:paraId="064E126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90</w:t>
            </w:r>
          </w:p>
        </w:tc>
      </w:tr>
      <w:tr w14:paraId="096B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35DAFA0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4480637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8B42F3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B74DE6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60249BE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7C3EA5DA">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D6ECDF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48C15BB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AFED49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5A0CCAD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16AA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1800A7D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91</w:t>
            </w:r>
          </w:p>
        </w:tc>
        <w:tc>
          <w:tcPr>
            <w:tcW w:w="852" w:type="dxa"/>
            <w:shd w:val="clear" w:color="auto" w:fill="auto"/>
            <w:vAlign w:val="center"/>
          </w:tcPr>
          <w:p w14:paraId="696AB3F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92</w:t>
            </w:r>
          </w:p>
        </w:tc>
        <w:tc>
          <w:tcPr>
            <w:tcW w:w="853" w:type="dxa"/>
            <w:shd w:val="clear" w:color="auto" w:fill="auto"/>
            <w:vAlign w:val="center"/>
          </w:tcPr>
          <w:p w14:paraId="6BB3CF9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93</w:t>
            </w:r>
          </w:p>
        </w:tc>
        <w:tc>
          <w:tcPr>
            <w:tcW w:w="853" w:type="dxa"/>
            <w:shd w:val="clear" w:color="auto" w:fill="auto"/>
            <w:vAlign w:val="center"/>
          </w:tcPr>
          <w:p w14:paraId="51B0700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94</w:t>
            </w:r>
          </w:p>
        </w:tc>
        <w:tc>
          <w:tcPr>
            <w:tcW w:w="853" w:type="dxa"/>
            <w:shd w:val="clear" w:color="auto" w:fill="auto"/>
            <w:vAlign w:val="center"/>
          </w:tcPr>
          <w:p w14:paraId="726A0CB9">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95</w:t>
            </w:r>
          </w:p>
        </w:tc>
        <w:tc>
          <w:tcPr>
            <w:tcW w:w="853" w:type="dxa"/>
            <w:shd w:val="clear" w:color="auto" w:fill="auto"/>
            <w:vAlign w:val="center"/>
          </w:tcPr>
          <w:p w14:paraId="6772AE2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96</w:t>
            </w:r>
          </w:p>
        </w:tc>
        <w:tc>
          <w:tcPr>
            <w:tcW w:w="853" w:type="dxa"/>
            <w:shd w:val="clear" w:color="auto" w:fill="auto"/>
            <w:vAlign w:val="center"/>
          </w:tcPr>
          <w:p w14:paraId="5F1D1789">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97</w:t>
            </w:r>
          </w:p>
        </w:tc>
        <w:tc>
          <w:tcPr>
            <w:tcW w:w="853" w:type="dxa"/>
            <w:shd w:val="clear" w:color="auto" w:fill="auto"/>
            <w:vAlign w:val="center"/>
          </w:tcPr>
          <w:p w14:paraId="7487613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98</w:t>
            </w:r>
          </w:p>
        </w:tc>
        <w:tc>
          <w:tcPr>
            <w:tcW w:w="853" w:type="dxa"/>
            <w:shd w:val="clear" w:color="auto" w:fill="auto"/>
            <w:vAlign w:val="center"/>
          </w:tcPr>
          <w:p w14:paraId="4859F7A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99</w:t>
            </w:r>
          </w:p>
        </w:tc>
        <w:tc>
          <w:tcPr>
            <w:tcW w:w="853" w:type="dxa"/>
            <w:shd w:val="clear" w:color="auto" w:fill="auto"/>
            <w:vAlign w:val="center"/>
          </w:tcPr>
          <w:p w14:paraId="7A899D5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100</w:t>
            </w:r>
          </w:p>
        </w:tc>
      </w:tr>
      <w:tr w14:paraId="3D4C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6D7B9B8F">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2" w:type="dxa"/>
            <w:shd w:val="clear" w:color="auto" w:fill="auto"/>
            <w:vAlign w:val="top"/>
          </w:tcPr>
          <w:p w14:paraId="5C1B7FC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75E9DE7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F13DB9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028C6FB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6C5EFA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7487B9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5750AB2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FE25E6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023CF8B">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r>
      <w:tr w14:paraId="22B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759491B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101</w:t>
            </w:r>
          </w:p>
        </w:tc>
        <w:tc>
          <w:tcPr>
            <w:tcW w:w="852" w:type="dxa"/>
            <w:shd w:val="clear" w:color="auto" w:fill="auto"/>
            <w:vAlign w:val="center"/>
          </w:tcPr>
          <w:p w14:paraId="6C0B4368">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102</w:t>
            </w:r>
          </w:p>
        </w:tc>
        <w:tc>
          <w:tcPr>
            <w:tcW w:w="853" w:type="dxa"/>
            <w:shd w:val="clear" w:color="auto" w:fill="auto"/>
            <w:vAlign w:val="center"/>
          </w:tcPr>
          <w:p w14:paraId="6F8B628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103</w:t>
            </w:r>
          </w:p>
        </w:tc>
        <w:tc>
          <w:tcPr>
            <w:tcW w:w="853" w:type="dxa"/>
            <w:shd w:val="clear" w:color="auto" w:fill="auto"/>
            <w:vAlign w:val="center"/>
          </w:tcPr>
          <w:p w14:paraId="1782C33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104</w:t>
            </w:r>
          </w:p>
        </w:tc>
        <w:tc>
          <w:tcPr>
            <w:tcW w:w="853" w:type="dxa"/>
            <w:shd w:val="clear" w:color="auto" w:fill="auto"/>
            <w:vAlign w:val="center"/>
          </w:tcPr>
          <w:p w14:paraId="0151A3D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105</w:t>
            </w:r>
          </w:p>
        </w:tc>
        <w:tc>
          <w:tcPr>
            <w:tcW w:w="853" w:type="dxa"/>
            <w:shd w:val="clear" w:color="auto" w:fill="auto"/>
            <w:vAlign w:val="center"/>
          </w:tcPr>
          <w:p w14:paraId="5801B52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106</w:t>
            </w:r>
          </w:p>
        </w:tc>
        <w:tc>
          <w:tcPr>
            <w:tcW w:w="853" w:type="dxa"/>
            <w:shd w:val="clear" w:color="auto" w:fill="auto"/>
            <w:vAlign w:val="center"/>
          </w:tcPr>
          <w:p w14:paraId="60CCC8A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107</w:t>
            </w:r>
          </w:p>
        </w:tc>
        <w:tc>
          <w:tcPr>
            <w:tcW w:w="853" w:type="dxa"/>
            <w:shd w:val="clear" w:color="auto" w:fill="auto"/>
            <w:vAlign w:val="center"/>
          </w:tcPr>
          <w:p w14:paraId="64F7E3D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108</w:t>
            </w:r>
          </w:p>
        </w:tc>
        <w:tc>
          <w:tcPr>
            <w:tcW w:w="853" w:type="dxa"/>
            <w:shd w:val="clear" w:color="auto" w:fill="auto"/>
            <w:vAlign w:val="center"/>
          </w:tcPr>
          <w:p w14:paraId="07F411F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109</w:t>
            </w:r>
          </w:p>
        </w:tc>
        <w:tc>
          <w:tcPr>
            <w:tcW w:w="853" w:type="dxa"/>
            <w:shd w:val="clear" w:color="auto" w:fill="auto"/>
            <w:vAlign w:val="center"/>
          </w:tcPr>
          <w:p w14:paraId="331165B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110</w:t>
            </w:r>
          </w:p>
        </w:tc>
      </w:tr>
      <w:tr w14:paraId="0584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5A0ACF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5CDEE6C6">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1B047E8">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4F401C1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F4D331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52254FA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642C20D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233BA89">
            <w:pPr>
              <w:ind w:left="0" w:leftChars="0" w:right="0" w:rightChars="0" w:firstLine="0" w:firstLineChars="0"/>
              <w:jc w:val="center"/>
              <w:rPr>
                <w:rFonts w:hint="default" w:ascii="宋体" w:hAnsi="Times New Roman" w:eastAsia="宋体" w:cs="Times New Roman"/>
                <w:color w:val="auto"/>
                <w:kern w:val="2"/>
                <w:sz w:val="24"/>
                <w:szCs w:val="24"/>
                <w:lang w:val="en-US" w:eastAsia="zh-CN" w:bidi="ar-SA"/>
              </w:rPr>
            </w:pPr>
            <w:r>
              <w:rPr>
                <w:rFonts w:hint="eastAsia" w:ascii="宋体" w:cs="Times New Roman"/>
                <w:color w:val="auto"/>
                <w:kern w:val="2"/>
                <w:sz w:val="24"/>
                <w:szCs w:val="24"/>
                <w:lang w:val="en-US" w:eastAsia="zh-CN" w:bidi="ar-SA"/>
              </w:rPr>
              <w:t>D</w:t>
            </w:r>
          </w:p>
        </w:tc>
        <w:tc>
          <w:tcPr>
            <w:tcW w:w="853" w:type="dxa"/>
            <w:shd w:val="clear" w:color="auto" w:fill="auto"/>
            <w:vAlign w:val="top"/>
          </w:tcPr>
          <w:p w14:paraId="67D5220F">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57C4F86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r>
      <w:tr w14:paraId="3D9C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10DF341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111</w:t>
            </w:r>
          </w:p>
        </w:tc>
        <w:tc>
          <w:tcPr>
            <w:tcW w:w="852" w:type="dxa"/>
            <w:shd w:val="clear" w:color="auto" w:fill="auto"/>
            <w:vAlign w:val="center"/>
          </w:tcPr>
          <w:p w14:paraId="2B86720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112</w:t>
            </w:r>
          </w:p>
        </w:tc>
        <w:tc>
          <w:tcPr>
            <w:tcW w:w="853" w:type="dxa"/>
            <w:shd w:val="clear" w:color="auto" w:fill="auto"/>
            <w:vAlign w:val="center"/>
          </w:tcPr>
          <w:p w14:paraId="0EAA1D2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113</w:t>
            </w:r>
          </w:p>
        </w:tc>
        <w:tc>
          <w:tcPr>
            <w:tcW w:w="853" w:type="dxa"/>
            <w:shd w:val="clear" w:color="auto" w:fill="auto"/>
            <w:vAlign w:val="center"/>
          </w:tcPr>
          <w:p w14:paraId="05C61FC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114</w:t>
            </w:r>
          </w:p>
        </w:tc>
        <w:tc>
          <w:tcPr>
            <w:tcW w:w="853" w:type="dxa"/>
            <w:shd w:val="clear" w:color="auto" w:fill="auto"/>
            <w:vAlign w:val="center"/>
          </w:tcPr>
          <w:p w14:paraId="426897D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115</w:t>
            </w:r>
          </w:p>
        </w:tc>
        <w:tc>
          <w:tcPr>
            <w:tcW w:w="853" w:type="dxa"/>
            <w:shd w:val="clear" w:color="auto" w:fill="auto"/>
            <w:vAlign w:val="center"/>
          </w:tcPr>
          <w:p w14:paraId="0E029C6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116</w:t>
            </w:r>
          </w:p>
        </w:tc>
        <w:tc>
          <w:tcPr>
            <w:tcW w:w="853" w:type="dxa"/>
            <w:shd w:val="clear" w:color="auto" w:fill="auto"/>
            <w:vAlign w:val="center"/>
          </w:tcPr>
          <w:p w14:paraId="3213702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117</w:t>
            </w:r>
          </w:p>
        </w:tc>
        <w:tc>
          <w:tcPr>
            <w:tcW w:w="853" w:type="dxa"/>
            <w:shd w:val="clear" w:color="auto" w:fill="auto"/>
            <w:vAlign w:val="center"/>
          </w:tcPr>
          <w:p w14:paraId="0A9DD43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118</w:t>
            </w:r>
          </w:p>
        </w:tc>
        <w:tc>
          <w:tcPr>
            <w:tcW w:w="853" w:type="dxa"/>
            <w:shd w:val="clear" w:color="auto" w:fill="auto"/>
            <w:vAlign w:val="center"/>
          </w:tcPr>
          <w:p w14:paraId="2455B78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119</w:t>
            </w:r>
          </w:p>
        </w:tc>
        <w:tc>
          <w:tcPr>
            <w:tcW w:w="853" w:type="dxa"/>
            <w:shd w:val="clear" w:color="auto" w:fill="auto"/>
            <w:vAlign w:val="center"/>
          </w:tcPr>
          <w:p w14:paraId="579E12F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120</w:t>
            </w:r>
          </w:p>
        </w:tc>
      </w:tr>
      <w:tr w14:paraId="4940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5BAD36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30D35B1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FD15AB8">
            <w:pPr>
              <w:ind w:left="0" w:leftChars="0" w:right="0" w:rightChars="0" w:firstLine="0" w:firstLineChars="0"/>
              <w:jc w:val="center"/>
              <w:rPr>
                <w:rFonts w:hint="default" w:ascii="宋体" w:hAnsi="Times New Roman" w:eastAsia="宋体" w:cs="Times New Roman"/>
                <w:color w:val="auto"/>
                <w:kern w:val="2"/>
                <w:sz w:val="24"/>
                <w:szCs w:val="24"/>
                <w:lang w:val="en-US" w:eastAsia="zh-CN" w:bidi="ar-SA"/>
              </w:rPr>
            </w:pPr>
            <w:r>
              <w:rPr>
                <w:rFonts w:hint="eastAsia" w:ascii="宋体" w:cs="Times New Roman"/>
                <w:color w:val="auto"/>
                <w:kern w:val="2"/>
                <w:sz w:val="24"/>
                <w:szCs w:val="24"/>
                <w:lang w:val="en-US" w:eastAsia="zh-CN" w:bidi="ar-SA"/>
              </w:rPr>
              <w:t>D</w:t>
            </w:r>
          </w:p>
        </w:tc>
        <w:tc>
          <w:tcPr>
            <w:tcW w:w="853" w:type="dxa"/>
            <w:shd w:val="clear" w:color="auto" w:fill="auto"/>
            <w:vAlign w:val="top"/>
          </w:tcPr>
          <w:p w14:paraId="3E912E0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A17AB2E">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775C11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243B489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29588FCF">
            <w:pPr>
              <w:ind w:left="0" w:leftChars="0" w:right="0" w:rightChars="0" w:firstLine="0" w:firstLineChars="0"/>
              <w:jc w:val="center"/>
              <w:rPr>
                <w:rFonts w:hint="default" w:ascii="宋体" w:hAnsi="Times New Roman" w:eastAsia="宋体" w:cs="Times New Roman"/>
                <w:color w:val="auto"/>
                <w:kern w:val="2"/>
                <w:sz w:val="24"/>
                <w:szCs w:val="24"/>
                <w:lang w:val="en-US" w:eastAsia="zh-CN" w:bidi="ar-SA"/>
              </w:rPr>
            </w:pPr>
            <w:r>
              <w:rPr>
                <w:rFonts w:hint="eastAsia" w:ascii="宋体" w:cs="Times New Roman"/>
                <w:color w:val="auto"/>
                <w:kern w:val="2"/>
                <w:sz w:val="24"/>
                <w:szCs w:val="24"/>
                <w:lang w:val="en-US" w:eastAsia="zh-CN" w:bidi="ar-SA"/>
              </w:rPr>
              <w:t>B</w:t>
            </w:r>
          </w:p>
        </w:tc>
        <w:tc>
          <w:tcPr>
            <w:tcW w:w="853" w:type="dxa"/>
            <w:shd w:val="clear" w:color="auto" w:fill="auto"/>
            <w:vAlign w:val="top"/>
          </w:tcPr>
          <w:p w14:paraId="505BB62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A723778">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r>
      <w:tr w14:paraId="4FE6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6088D66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121</w:t>
            </w:r>
          </w:p>
        </w:tc>
        <w:tc>
          <w:tcPr>
            <w:tcW w:w="852" w:type="dxa"/>
            <w:shd w:val="clear" w:color="auto" w:fill="auto"/>
            <w:vAlign w:val="center"/>
          </w:tcPr>
          <w:p w14:paraId="4353E56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122</w:t>
            </w:r>
          </w:p>
        </w:tc>
        <w:tc>
          <w:tcPr>
            <w:tcW w:w="853" w:type="dxa"/>
            <w:shd w:val="clear" w:color="auto" w:fill="auto"/>
            <w:vAlign w:val="center"/>
          </w:tcPr>
          <w:p w14:paraId="3A48885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123</w:t>
            </w:r>
          </w:p>
        </w:tc>
        <w:tc>
          <w:tcPr>
            <w:tcW w:w="853" w:type="dxa"/>
            <w:shd w:val="clear" w:color="auto" w:fill="auto"/>
            <w:vAlign w:val="center"/>
          </w:tcPr>
          <w:p w14:paraId="0B02852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124</w:t>
            </w:r>
          </w:p>
        </w:tc>
        <w:tc>
          <w:tcPr>
            <w:tcW w:w="853" w:type="dxa"/>
            <w:shd w:val="clear" w:color="auto" w:fill="auto"/>
            <w:vAlign w:val="center"/>
          </w:tcPr>
          <w:p w14:paraId="19FD0C6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125</w:t>
            </w:r>
          </w:p>
        </w:tc>
        <w:tc>
          <w:tcPr>
            <w:tcW w:w="853" w:type="dxa"/>
            <w:shd w:val="clear" w:color="auto" w:fill="auto"/>
            <w:vAlign w:val="center"/>
          </w:tcPr>
          <w:p w14:paraId="2A1C493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126</w:t>
            </w:r>
          </w:p>
        </w:tc>
        <w:tc>
          <w:tcPr>
            <w:tcW w:w="853" w:type="dxa"/>
            <w:shd w:val="clear" w:color="auto" w:fill="auto"/>
            <w:vAlign w:val="center"/>
          </w:tcPr>
          <w:p w14:paraId="51DC1BD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127</w:t>
            </w:r>
          </w:p>
        </w:tc>
        <w:tc>
          <w:tcPr>
            <w:tcW w:w="853" w:type="dxa"/>
            <w:shd w:val="clear" w:color="auto" w:fill="auto"/>
            <w:vAlign w:val="center"/>
          </w:tcPr>
          <w:p w14:paraId="3534986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128</w:t>
            </w:r>
          </w:p>
        </w:tc>
        <w:tc>
          <w:tcPr>
            <w:tcW w:w="853" w:type="dxa"/>
            <w:shd w:val="clear" w:color="auto" w:fill="auto"/>
            <w:vAlign w:val="center"/>
          </w:tcPr>
          <w:p w14:paraId="1469C79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129</w:t>
            </w:r>
          </w:p>
        </w:tc>
        <w:tc>
          <w:tcPr>
            <w:tcW w:w="853" w:type="dxa"/>
            <w:shd w:val="clear" w:color="auto" w:fill="auto"/>
            <w:vAlign w:val="center"/>
          </w:tcPr>
          <w:p w14:paraId="5A5A19F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130</w:t>
            </w:r>
          </w:p>
        </w:tc>
      </w:tr>
      <w:tr w14:paraId="3EB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3BC5026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4A0D32AF">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4D1AB5C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140375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656C1F78">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3B01AE98">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0D34DB7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2997CE5A">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42A50B5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9212858">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28BC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621EA594">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131</w:t>
            </w:r>
          </w:p>
        </w:tc>
        <w:tc>
          <w:tcPr>
            <w:tcW w:w="852" w:type="dxa"/>
            <w:shd w:val="clear" w:color="auto" w:fill="auto"/>
            <w:vAlign w:val="center"/>
          </w:tcPr>
          <w:p w14:paraId="7AD8D68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132</w:t>
            </w:r>
          </w:p>
        </w:tc>
        <w:tc>
          <w:tcPr>
            <w:tcW w:w="853" w:type="dxa"/>
            <w:shd w:val="clear" w:color="auto" w:fill="auto"/>
            <w:vAlign w:val="center"/>
          </w:tcPr>
          <w:p w14:paraId="67DB5A9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133</w:t>
            </w:r>
          </w:p>
        </w:tc>
        <w:tc>
          <w:tcPr>
            <w:tcW w:w="853" w:type="dxa"/>
            <w:shd w:val="clear" w:color="auto" w:fill="auto"/>
            <w:vAlign w:val="center"/>
          </w:tcPr>
          <w:p w14:paraId="7D70C41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134</w:t>
            </w:r>
          </w:p>
        </w:tc>
        <w:tc>
          <w:tcPr>
            <w:tcW w:w="853" w:type="dxa"/>
            <w:shd w:val="clear" w:color="auto" w:fill="auto"/>
            <w:vAlign w:val="center"/>
          </w:tcPr>
          <w:p w14:paraId="660FC2F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135</w:t>
            </w:r>
          </w:p>
        </w:tc>
        <w:tc>
          <w:tcPr>
            <w:tcW w:w="853" w:type="dxa"/>
            <w:shd w:val="clear" w:color="auto" w:fill="auto"/>
            <w:vAlign w:val="center"/>
          </w:tcPr>
          <w:p w14:paraId="01D3717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136</w:t>
            </w:r>
          </w:p>
        </w:tc>
        <w:tc>
          <w:tcPr>
            <w:tcW w:w="853" w:type="dxa"/>
            <w:shd w:val="clear" w:color="auto" w:fill="auto"/>
            <w:vAlign w:val="center"/>
          </w:tcPr>
          <w:p w14:paraId="79B11DE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137</w:t>
            </w:r>
          </w:p>
        </w:tc>
        <w:tc>
          <w:tcPr>
            <w:tcW w:w="853" w:type="dxa"/>
            <w:shd w:val="clear" w:color="auto" w:fill="auto"/>
            <w:vAlign w:val="center"/>
          </w:tcPr>
          <w:p w14:paraId="611B15A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138</w:t>
            </w:r>
          </w:p>
        </w:tc>
        <w:tc>
          <w:tcPr>
            <w:tcW w:w="853" w:type="dxa"/>
            <w:shd w:val="clear" w:color="auto" w:fill="auto"/>
            <w:vAlign w:val="center"/>
          </w:tcPr>
          <w:p w14:paraId="0957BEB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139</w:t>
            </w:r>
          </w:p>
        </w:tc>
        <w:tc>
          <w:tcPr>
            <w:tcW w:w="853" w:type="dxa"/>
            <w:shd w:val="clear" w:color="auto" w:fill="auto"/>
            <w:vAlign w:val="center"/>
          </w:tcPr>
          <w:p w14:paraId="5A138E4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140</w:t>
            </w:r>
          </w:p>
        </w:tc>
      </w:tr>
      <w:tr w14:paraId="28F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2C2759E">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2" w:type="dxa"/>
            <w:shd w:val="clear" w:color="auto" w:fill="auto"/>
            <w:vAlign w:val="top"/>
          </w:tcPr>
          <w:p w14:paraId="660E93F6">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891C0E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F175E2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0CB50B7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50C97D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5A81463A">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5919269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62BAFEA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46D6A11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1A1D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1836A35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141</w:t>
            </w:r>
          </w:p>
        </w:tc>
        <w:tc>
          <w:tcPr>
            <w:tcW w:w="852" w:type="dxa"/>
            <w:shd w:val="clear" w:color="auto" w:fill="auto"/>
            <w:vAlign w:val="center"/>
          </w:tcPr>
          <w:p w14:paraId="644C0553">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142</w:t>
            </w:r>
          </w:p>
        </w:tc>
        <w:tc>
          <w:tcPr>
            <w:tcW w:w="853" w:type="dxa"/>
            <w:shd w:val="clear" w:color="auto" w:fill="auto"/>
            <w:vAlign w:val="center"/>
          </w:tcPr>
          <w:p w14:paraId="581AAED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143</w:t>
            </w:r>
          </w:p>
        </w:tc>
        <w:tc>
          <w:tcPr>
            <w:tcW w:w="853" w:type="dxa"/>
            <w:shd w:val="clear" w:color="auto" w:fill="auto"/>
            <w:vAlign w:val="center"/>
          </w:tcPr>
          <w:p w14:paraId="3B18343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144</w:t>
            </w:r>
          </w:p>
        </w:tc>
        <w:tc>
          <w:tcPr>
            <w:tcW w:w="853" w:type="dxa"/>
            <w:shd w:val="clear" w:color="auto" w:fill="auto"/>
            <w:vAlign w:val="center"/>
          </w:tcPr>
          <w:p w14:paraId="49648CD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145</w:t>
            </w:r>
          </w:p>
        </w:tc>
        <w:tc>
          <w:tcPr>
            <w:tcW w:w="853" w:type="dxa"/>
            <w:shd w:val="clear" w:color="auto" w:fill="auto"/>
            <w:vAlign w:val="center"/>
          </w:tcPr>
          <w:p w14:paraId="44C0212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146</w:t>
            </w:r>
          </w:p>
        </w:tc>
        <w:tc>
          <w:tcPr>
            <w:tcW w:w="853" w:type="dxa"/>
            <w:shd w:val="clear" w:color="auto" w:fill="auto"/>
            <w:vAlign w:val="center"/>
          </w:tcPr>
          <w:p w14:paraId="4A8A219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147</w:t>
            </w:r>
          </w:p>
        </w:tc>
        <w:tc>
          <w:tcPr>
            <w:tcW w:w="853" w:type="dxa"/>
            <w:shd w:val="clear" w:color="auto" w:fill="auto"/>
            <w:vAlign w:val="center"/>
          </w:tcPr>
          <w:p w14:paraId="4BC76BA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148</w:t>
            </w:r>
          </w:p>
        </w:tc>
        <w:tc>
          <w:tcPr>
            <w:tcW w:w="853" w:type="dxa"/>
            <w:shd w:val="clear" w:color="auto" w:fill="auto"/>
            <w:vAlign w:val="center"/>
          </w:tcPr>
          <w:p w14:paraId="6244460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149</w:t>
            </w:r>
          </w:p>
        </w:tc>
        <w:tc>
          <w:tcPr>
            <w:tcW w:w="853" w:type="dxa"/>
            <w:shd w:val="clear" w:color="auto" w:fill="auto"/>
            <w:vAlign w:val="center"/>
          </w:tcPr>
          <w:p w14:paraId="001BA83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150</w:t>
            </w:r>
          </w:p>
        </w:tc>
      </w:tr>
      <w:tr w14:paraId="1256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514037E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2" w:type="dxa"/>
            <w:shd w:val="clear" w:color="auto" w:fill="auto"/>
            <w:vAlign w:val="top"/>
          </w:tcPr>
          <w:p w14:paraId="39A46E3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06F7354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4218ECA8">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6F6C29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71CB9A3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17DEFE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728CC6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420D8AB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3C91097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1BC9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791A52B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151</w:t>
            </w:r>
          </w:p>
        </w:tc>
        <w:tc>
          <w:tcPr>
            <w:tcW w:w="852" w:type="dxa"/>
            <w:shd w:val="clear" w:color="auto" w:fill="auto"/>
            <w:vAlign w:val="center"/>
          </w:tcPr>
          <w:p w14:paraId="1B01740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152</w:t>
            </w:r>
          </w:p>
        </w:tc>
        <w:tc>
          <w:tcPr>
            <w:tcW w:w="853" w:type="dxa"/>
            <w:shd w:val="clear" w:color="auto" w:fill="auto"/>
            <w:vAlign w:val="center"/>
          </w:tcPr>
          <w:p w14:paraId="4052371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153</w:t>
            </w:r>
          </w:p>
        </w:tc>
        <w:tc>
          <w:tcPr>
            <w:tcW w:w="853" w:type="dxa"/>
            <w:shd w:val="clear" w:color="auto" w:fill="auto"/>
            <w:vAlign w:val="center"/>
          </w:tcPr>
          <w:p w14:paraId="651E8F3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154</w:t>
            </w:r>
          </w:p>
        </w:tc>
        <w:tc>
          <w:tcPr>
            <w:tcW w:w="853" w:type="dxa"/>
            <w:shd w:val="clear" w:color="auto" w:fill="auto"/>
            <w:vAlign w:val="center"/>
          </w:tcPr>
          <w:p w14:paraId="39A32944">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155</w:t>
            </w:r>
          </w:p>
        </w:tc>
        <w:tc>
          <w:tcPr>
            <w:tcW w:w="853" w:type="dxa"/>
            <w:shd w:val="clear" w:color="auto" w:fill="auto"/>
            <w:vAlign w:val="center"/>
          </w:tcPr>
          <w:p w14:paraId="67EE0E5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156</w:t>
            </w:r>
          </w:p>
        </w:tc>
        <w:tc>
          <w:tcPr>
            <w:tcW w:w="853" w:type="dxa"/>
            <w:shd w:val="clear" w:color="auto" w:fill="auto"/>
            <w:vAlign w:val="center"/>
          </w:tcPr>
          <w:p w14:paraId="1D22DBA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157</w:t>
            </w:r>
          </w:p>
        </w:tc>
        <w:tc>
          <w:tcPr>
            <w:tcW w:w="853" w:type="dxa"/>
            <w:shd w:val="clear" w:color="auto" w:fill="auto"/>
            <w:vAlign w:val="center"/>
          </w:tcPr>
          <w:p w14:paraId="3CC5999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158</w:t>
            </w:r>
          </w:p>
        </w:tc>
        <w:tc>
          <w:tcPr>
            <w:tcW w:w="853" w:type="dxa"/>
            <w:shd w:val="clear" w:color="auto" w:fill="auto"/>
            <w:vAlign w:val="center"/>
          </w:tcPr>
          <w:p w14:paraId="7E4DD43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159</w:t>
            </w:r>
          </w:p>
        </w:tc>
        <w:tc>
          <w:tcPr>
            <w:tcW w:w="853" w:type="dxa"/>
            <w:shd w:val="clear" w:color="auto" w:fill="auto"/>
            <w:vAlign w:val="center"/>
          </w:tcPr>
          <w:p w14:paraId="1DC185BB">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160</w:t>
            </w:r>
          </w:p>
        </w:tc>
      </w:tr>
      <w:tr w14:paraId="38CD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77660CB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0B77316E">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3E5C81A">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543BE3DB">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797ADEE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547F6A16">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1C786AA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2F694C7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65A1311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7C566877">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r>
      <w:tr w14:paraId="71E5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455B75D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161</w:t>
            </w:r>
          </w:p>
        </w:tc>
        <w:tc>
          <w:tcPr>
            <w:tcW w:w="852" w:type="dxa"/>
            <w:shd w:val="clear" w:color="auto" w:fill="auto"/>
            <w:vAlign w:val="center"/>
          </w:tcPr>
          <w:p w14:paraId="06FD5A4E">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162</w:t>
            </w:r>
          </w:p>
        </w:tc>
        <w:tc>
          <w:tcPr>
            <w:tcW w:w="853" w:type="dxa"/>
            <w:shd w:val="clear" w:color="auto" w:fill="auto"/>
            <w:vAlign w:val="center"/>
          </w:tcPr>
          <w:p w14:paraId="26ABB7D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163</w:t>
            </w:r>
          </w:p>
        </w:tc>
        <w:tc>
          <w:tcPr>
            <w:tcW w:w="853" w:type="dxa"/>
            <w:shd w:val="clear" w:color="auto" w:fill="auto"/>
            <w:vAlign w:val="center"/>
          </w:tcPr>
          <w:p w14:paraId="23610A32">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164</w:t>
            </w:r>
          </w:p>
        </w:tc>
        <w:tc>
          <w:tcPr>
            <w:tcW w:w="853" w:type="dxa"/>
            <w:shd w:val="clear" w:color="auto" w:fill="auto"/>
            <w:vAlign w:val="center"/>
          </w:tcPr>
          <w:p w14:paraId="1733D94A">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165</w:t>
            </w:r>
          </w:p>
        </w:tc>
        <w:tc>
          <w:tcPr>
            <w:tcW w:w="853" w:type="dxa"/>
            <w:shd w:val="clear" w:color="auto" w:fill="auto"/>
            <w:vAlign w:val="center"/>
          </w:tcPr>
          <w:p w14:paraId="74F3AB00">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166</w:t>
            </w:r>
          </w:p>
        </w:tc>
        <w:tc>
          <w:tcPr>
            <w:tcW w:w="853" w:type="dxa"/>
            <w:shd w:val="clear" w:color="auto" w:fill="auto"/>
            <w:vAlign w:val="center"/>
          </w:tcPr>
          <w:p w14:paraId="15674B4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167</w:t>
            </w:r>
          </w:p>
        </w:tc>
        <w:tc>
          <w:tcPr>
            <w:tcW w:w="853" w:type="dxa"/>
            <w:shd w:val="clear" w:color="auto" w:fill="auto"/>
            <w:vAlign w:val="center"/>
          </w:tcPr>
          <w:p w14:paraId="4ED3C52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168</w:t>
            </w:r>
          </w:p>
        </w:tc>
        <w:tc>
          <w:tcPr>
            <w:tcW w:w="853" w:type="dxa"/>
            <w:shd w:val="clear" w:color="auto" w:fill="auto"/>
            <w:vAlign w:val="center"/>
          </w:tcPr>
          <w:p w14:paraId="259F7C24">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169</w:t>
            </w:r>
          </w:p>
        </w:tc>
        <w:tc>
          <w:tcPr>
            <w:tcW w:w="853" w:type="dxa"/>
            <w:shd w:val="clear" w:color="auto" w:fill="auto"/>
            <w:vAlign w:val="center"/>
          </w:tcPr>
          <w:p w14:paraId="36841B6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170</w:t>
            </w:r>
          </w:p>
        </w:tc>
      </w:tr>
      <w:tr w14:paraId="5A1A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0EDF7E30">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2" w:type="dxa"/>
            <w:shd w:val="clear" w:color="auto" w:fill="auto"/>
            <w:vAlign w:val="top"/>
          </w:tcPr>
          <w:p w14:paraId="5912FA6C">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02E38AAD">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F2FAB3A">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0D2381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078BC66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5F487183">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3AA095D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073B0F4E">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c>
          <w:tcPr>
            <w:tcW w:w="853" w:type="dxa"/>
            <w:shd w:val="clear" w:color="auto" w:fill="auto"/>
            <w:vAlign w:val="top"/>
          </w:tcPr>
          <w:p w14:paraId="1DD102A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r>
      <w:tr w14:paraId="0CC7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18AADED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171</w:t>
            </w:r>
          </w:p>
        </w:tc>
        <w:tc>
          <w:tcPr>
            <w:tcW w:w="852" w:type="dxa"/>
            <w:shd w:val="clear" w:color="auto" w:fill="auto"/>
            <w:vAlign w:val="center"/>
          </w:tcPr>
          <w:p w14:paraId="7AB29DEF">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172</w:t>
            </w:r>
          </w:p>
        </w:tc>
        <w:tc>
          <w:tcPr>
            <w:tcW w:w="853" w:type="dxa"/>
            <w:shd w:val="clear" w:color="auto" w:fill="auto"/>
            <w:vAlign w:val="center"/>
          </w:tcPr>
          <w:p w14:paraId="5C92BFF5">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173</w:t>
            </w:r>
          </w:p>
        </w:tc>
        <w:tc>
          <w:tcPr>
            <w:tcW w:w="853" w:type="dxa"/>
            <w:shd w:val="clear" w:color="auto" w:fill="auto"/>
            <w:vAlign w:val="center"/>
          </w:tcPr>
          <w:p w14:paraId="5D076F4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174</w:t>
            </w:r>
          </w:p>
        </w:tc>
        <w:tc>
          <w:tcPr>
            <w:tcW w:w="853" w:type="dxa"/>
            <w:shd w:val="clear" w:color="auto" w:fill="auto"/>
            <w:vAlign w:val="center"/>
          </w:tcPr>
          <w:p w14:paraId="04D3A75D">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175</w:t>
            </w:r>
          </w:p>
        </w:tc>
        <w:tc>
          <w:tcPr>
            <w:tcW w:w="853" w:type="dxa"/>
            <w:shd w:val="clear" w:color="auto" w:fill="auto"/>
            <w:vAlign w:val="center"/>
          </w:tcPr>
          <w:p w14:paraId="7B1A8CF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176</w:t>
            </w:r>
          </w:p>
        </w:tc>
        <w:tc>
          <w:tcPr>
            <w:tcW w:w="853" w:type="dxa"/>
            <w:shd w:val="clear" w:color="auto" w:fill="auto"/>
            <w:vAlign w:val="center"/>
          </w:tcPr>
          <w:p w14:paraId="21B62BD7">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177</w:t>
            </w:r>
          </w:p>
        </w:tc>
        <w:tc>
          <w:tcPr>
            <w:tcW w:w="853" w:type="dxa"/>
            <w:shd w:val="clear" w:color="auto" w:fill="auto"/>
            <w:vAlign w:val="center"/>
          </w:tcPr>
          <w:p w14:paraId="1880D561">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178</w:t>
            </w:r>
          </w:p>
        </w:tc>
        <w:tc>
          <w:tcPr>
            <w:tcW w:w="853" w:type="dxa"/>
            <w:shd w:val="clear" w:color="auto" w:fill="auto"/>
            <w:vAlign w:val="center"/>
          </w:tcPr>
          <w:p w14:paraId="2E32B2C6">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179</w:t>
            </w:r>
          </w:p>
        </w:tc>
        <w:tc>
          <w:tcPr>
            <w:tcW w:w="853" w:type="dxa"/>
            <w:shd w:val="clear" w:color="auto" w:fill="auto"/>
            <w:vAlign w:val="center"/>
          </w:tcPr>
          <w:p w14:paraId="37631E6C">
            <w:pPr>
              <w:keepNext w:val="0"/>
              <w:keepLines w:val="0"/>
              <w:widowControl/>
              <w:suppressLineNumbers w:val="0"/>
              <w:ind w:left="0" w:leftChars="0" w:right="0" w:rightChars="0" w:firstLine="0" w:firstLineChars="0"/>
              <w:jc w:val="center"/>
              <w:textAlignment w:val="center"/>
              <w:rPr>
                <w:rFonts w:hint="eastAsia" w:ascii="宋体" w:hAnsi="Times New Roman" w:eastAsia="宋体" w:cs="Times New Roman"/>
                <w:color w:val="auto"/>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180</w:t>
            </w:r>
          </w:p>
        </w:tc>
      </w:tr>
      <w:tr w14:paraId="09B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34C78F41">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2" w:type="dxa"/>
            <w:shd w:val="clear" w:color="auto" w:fill="auto"/>
            <w:vAlign w:val="top"/>
          </w:tcPr>
          <w:p w14:paraId="19FA729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2327848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3A4A23B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4207E426">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09F1E7B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17B90CD4">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A</w:t>
            </w:r>
          </w:p>
        </w:tc>
        <w:tc>
          <w:tcPr>
            <w:tcW w:w="853" w:type="dxa"/>
            <w:shd w:val="clear" w:color="auto" w:fill="auto"/>
            <w:vAlign w:val="top"/>
          </w:tcPr>
          <w:p w14:paraId="744493D5">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C</w:t>
            </w:r>
          </w:p>
        </w:tc>
        <w:tc>
          <w:tcPr>
            <w:tcW w:w="853" w:type="dxa"/>
            <w:shd w:val="clear" w:color="auto" w:fill="auto"/>
            <w:vAlign w:val="top"/>
          </w:tcPr>
          <w:p w14:paraId="4A3D2D69">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D</w:t>
            </w:r>
          </w:p>
        </w:tc>
        <w:tc>
          <w:tcPr>
            <w:tcW w:w="853" w:type="dxa"/>
            <w:shd w:val="clear" w:color="auto" w:fill="auto"/>
            <w:vAlign w:val="top"/>
          </w:tcPr>
          <w:p w14:paraId="19E0F5E2">
            <w:pPr>
              <w:ind w:left="0" w:leftChars="0" w:right="0" w:rightChars="0" w:firstLine="0" w:firstLineChars="0"/>
              <w:jc w:val="center"/>
              <w:rPr>
                <w:rFonts w:hint="eastAsia" w:ascii="宋体" w:hAnsi="Times New Roman" w:eastAsia="宋体" w:cs="Times New Roman"/>
                <w:color w:val="auto"/>
                <w:kern w:val="2"/>
                <w:sz w:val="24"/>
                <w:szCs w:val="24"/>
                <w:lang w:val="en-US" w:eastAsia="zh-CN" w:bidi="ar-SA"/>
              </w:rPr>
            </w:pPr>
            <w:r>
              <w:rPr>
                <w:rFonts w:hint="eastAsia" w:ascii="宋体"/>
                <w:sz w:val="24"/>
                <w:szCs w:val="24"/>
              </w:rPr>
              <w:t>B</w:t>
            </w:r>
          </w:p>
        </w:tc>
      </w:tr>
      <w:tr w14:paraId="2F70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4D9782A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181</w:t>
            </w:r>
          </w:p>
        </w:tc>
        <w:tc>
          <w:tcPr>
            <w:tcW w:w="852" w:type="dxa"/>
            <w:shd w:val="clear" w:color="auto" w:fill="auto"/>
            <w:vAlign w:val="center"/>
          </w:tcPr>
          <w:p w14:paraId="32D1C58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182</w:t>
            </w:r>
          </w:p>
        </w:tc>
        <w:tc>
          <w:tcPr>
            <w:tcW w:w="853" w:type="dxa"/>
            <w:shd w:val="clear" w:color="auto" w:fill="auto"/>
            <w:vAlign w:val="center"/>
          </w:tcPr>
          <w:p w14:paraId="3B0566E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183</w:t>
            </w:r>
          </w:p>
        </w:tc>
        <w:tc>
          <w:tcPr>
            <w:tcW w:w="853" w:type="dxa"/>
            <w:shd w:val="clear" w:color="auto" w:fill="auto"/>
            <w:vAlign w:val="center"/>
          </w:tcPr>
          <w:p w14:paraId="5AD7F7F8">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184</w:t>
            </w:r>
          </w:p>
        </w:tc>
        <w:tc>
          <w:tcPr>
            <w:tcW w:w="853" w:type="dxa"/>
            <w:shd w:val="clear" w:color="auto" w:fill="auto"/>
            <w:vAlign w:val="center"/>
          </w:tcPr>
          <w:p w14:paraId="45B85A89">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185</w:t>
            </w:r>
          </w:p>
        </w:tc>
        <w:tc>
          <w:tcPr>
            <w:tcW w:w="853" w:type="dxa"/>
            <w:shd w:val="clear" w:color="auto" w:fill="auto"/>
            <w:vAlign w:val="center"/>
          </w:tcPr>
          <w:p w14:paraId="0C5D905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186</w:t>
            </w:r>
          </w:p>
        </w:tc>
        <w:tc>
          <w:tcPr>
            <w:tcW w:w="853" w:type="dxa"/>
            <w:shd w:val="clear" w:color="auto" w:fill="auto"/>
            <w:vAlign w:val="center"/>
          </w:tcPr>
          <w:p w14:paraId="35ED0FED">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187</w:t>
            </w:r>
          </w:p>
        </w:tc>
        <w:tc>
          <w:tcPr>
            <w:tcW w:w="853" w:type="dxa"/>
            <w:shd w:val="clear" w:color="auto" w:fill="auto"/>
            <w:vAlign w:val="center"/>
          </w:tcPr>
          <w:p w14:paraId="3DCD466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188</w:t>
            </w:r>
          </w:p>
        </w:tc>
        <w:tc>
          <w:tcPr>
            <w:tcW w:w="853" w:type="dxa"/>
            <w:shd w:val="clear" w:color="auto" w:fill="auto"/>
            <w:vAlign w:val="center"/>
          </w:tcPr>
          <w:p w14:paraId="19D3DE8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189</w:t>
            </w:r>
          </w:p>
        </w:tc>
        <w:tc>
          <w:tcPr>
            <w:tcW w:w="853" w:type="dxa"/>
            <w:shd w:val="clear" w:color="auto" w:fill="auto"/>
            <w:vAlign w:val="center"/>
          </w:tcPr>
          <w:p w14:paraId="4ECAA689">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190</w:t>
            </w:r>
          </w:p>
        </w:tc>
      </w:tr>
      <w:tr w14:paraId="7319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2F470CF">
            <w:pPr>
              <w:ind w:left="0" w:leftChars="0" w:right="0" w:rightChars="0" w:firstLine="0" w:firstLineChars="0"/>
              <w:jc w:val="center"/>
              <w:rPr>
                <w:rFonts w:hint="eastAsia" w:ascii="宋体"/>
                <w:sz w:val="24"/>
                <w:szCs w:val="24"/>
              </w:rPr>
            </w:pPr>
            <w:r>
              <w:rPr>
                <w:rFonts w:hint="eastAsia" w:ascii="宋体"/>
                <w:sz w:val="24"/>
                <w:szCs w:val="24"/>
              </w:rPr>
              <w:t>A</w:t>
            </w:r>
          </w:p>
        </w:tc>
        <w:tc>
          <w:tcPr>
            <w:tcW w:w="852" w:type="dxa"/>
            <w:shd w:val="clear" w:color="auto" w:fill="auto"/>
            <w:vAlign w:val="top"/>
          </w:tcPr>
          <w:p w14:paraId="3709A3F3">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0FB89B05">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2D4C51A2">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754102AF">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032EB075">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7E2EA0F4">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0BD32969">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0E2C49F4">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3E13295A">
            <w:pPr>
              <w:ind w:left="0" w:leftChars="0" w:right="0" w:rightChars="0" w:firstLine="0" w:firstLineChars="0"/>
              <w:jc w:val="center"/>
              <w:rPr>
                <w:rFonts w:hint="eastAsia" w:ascii="宋体"/>
                <w:sz w:val="24"/>
                <w:szCs w:val="24"/>
              </w:rPr>
            </w:pPr>
            <w:r>
              <w:rPr>
                <w:rFonts w:hint="eastAsia" w:ascii="宋体"/>
                <w:sz w:val="24"/>
                <w:szCs w:val="24"/>
              </w:rPr>
              <w:t>A</w:t>
            </w:r>
          </w:p>
        </w:tc>
      </w:tr>
      <w:tr w14:paraId="3C8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44ECFE6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191</w:t>
            </w:r>
          </w:p>
        </w:tc>
        <w:tc>
          <w:tcPr>
            <w:tcW w:w="852" w:type="dxa"/>
            <w:shd w:val="clear" w:color="auto" w:fill="auto"/>
            <w:vAlign w:val="center"/>
          </w:tcPr>
          <w:p w14:paraId="0E31C1A1">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192</w:t>
            </w:r>
          </w:p>
        </w:tc>
        <w:tc>
          <w:tcPr>
            <w:tcW w:w="853" w:type="dxa"/>
            <w:shd w:val="clear" w:color="auto" w:fill="auto"/>
            <w:vAlign w:val="center"/>
          </w:tcPr>
          <w:p w14:paraId="6E2D9141">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193</w:t>
            </w:r>
          </w:p>
        </w:tc>
        <w:tc>
          <w:tcPr>
            <w:tcW w:w="853" w:type="dxa"/>
            <w:shd w:val="clear" w:color="auto" w:fill="auto"/>
            <w:vAlign w:val="center"/>
          </w:tcPr>
          <w:p w14:paraId="162601D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194</w:t>
            </w:r>
          </w:p>
        </w:tc>
        <w:tc>
          <w:tcPr>
            <w:tcW w:w="853" w:type="dxa"/>
            <w:shd w:val="clear" w:color="auto" w:fill="auto"/>
            <w:vAlign w:val="center"/>
          </w:tcPr>
          <w:p w14:paraId="4228BE5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195</w:t>
            </w:r>
          </w:p>
        </w:tc>
        <w:tc>
          <w:tcPr>
            <w:tcW w:w="853" w:type="dxa"/>
            <w:shd w:val="clear" w:color="auto" w:fill="auto"/>
            <w:vAlign w:val="center"/>
          </w:tcPr>
          <w:p w14:paraId="4ACAFB13">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196</w:t>
            </w:r>
          </w:p>
        </w:tc>
        <w:tc>
          <w:tcPr>
            <w:tcW w:w="853" w:type="dxa"/>
            <w:shd w:val="clear" w:color="auto" w:fill="auto"/>
            <w:vAlign w:val="center"/>
          </w:tcPr>
          <w:p w14:paraId="488828A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197</w:t>
            </w:r>
          </w:p>
        </w:tc>
        <w:tc>
          <w:tcPr>
            <w:tcW w:w="853" w:type="dxa"/>
            <w:shd w:val="clear" w:color="auto" w:fill="auto"/>
            <w:vAlign w:val="center"/>
          </w:tcPr>
          <w:p w14:paraId="5CE4D35F">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198</w:t>
            </w:r>
          </w:p>
        </w:tc>
        <w:tc>
          <w:tcPr>
            <w:tcW w:w="853" w:type="dxa"/>
            <w:shd w:val="clear" w:color="auto" w:fill="auto"/>
            <w:vAlign w:val="center"/>
          </w:tcPr>
          <w:p w14:paraId="793BD82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199</w:t>
            </w:r>
          </w:p>
        </w:tc>
        <w:tc>
          <w:tcPr>
            <w:tcW w:w="853" w:type="dxa"/>
            <w:shd w:val="clear" w:color="auto" w:fill="auto"/>
            <w:vAlign w:val="center"/>
          </w:tcPr>
          <w:p w14:paraId="168ED69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200</w:t>
            </w:r>
          </w:p>
        </w:tc>
      </w:tr>
      <w:tr w14:paraId="380D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358C2E78">
            <w:pPr>
              <w:ind w:left="0" w:leftChars="0" w:right="0" w:rightChars="0" w:firstLine="0" w:firstLineChars="0"/>
              <w:jc w:val="center"/>
              <w:rPr>
                <w:rFonts w:hint="eastAsia" w:ascii="宋体"/>
                <w:sz w:val="24"/>
                <w:szCs w:val="24"/>
              </w:rPr>
            </w:pPr>
            <w:r>
              <w:rPr>
                <w:rFonts w:hint="eastAsia" w:ascii="宋体"/>
                <w:sz w:val="24"/>
                <w:szCs w:val="24"/>
              </w:rPr>
              <w:t>B</w:t>
            </w:r>
          </w:p>
        </w:tc>
        <w:tc>
          <w:tcPr>
            <w:tcW w:w="852" w:type="dxa"/>
            <w:shd w:val="clear" w:color="auto" w:fill="auto"/>
            <w:vAlign w:val="top"/>
          </w:tcPr>
          <w:p w14:paraId="16768B76">
            <w:pPr>
              <w:ind w:left="0" w:leftChars="0" w:right="0" w:rightChars="0" w:firstLine="0" w:firstLineChars="0"/>
              <w:jc w:val="center"/>
              <w:rPr>
                <w:rFonts w:hint="eastAsia" w:ascii="宋体" w:eastAsia="宋体"/>
                <w:sz w:val="24"/>
                <w:szCs w:val="24"/>
                <w:lang w:val="en-US" w:eastAsia="zh-CN"/>
              </w:rPr>
            </w:pPr>
            <w:r>
              <w:rPr>
                <w:rFonts w:hint="eastAsia" w:ascii="宋体"/>
                <w:sz w:val="24"/>
                <w:szCs w:val="24"/>
                <w:lang w:val="en-US" w:eastAsia="zh-CN"/>
              </w:rPr>
              <w:t>B</w:t>
            </w:r>
          </w:p>
        </w:tc>
        <w:tc>
          <w:tcPr>
            <w:tcW w:w="853" w:type="dxa"/>
            <w:shd w:val="clear" w:color="auto" w:fill="auto"/>
            <w:vAlign w:val="top"/>
          </w:tcPr>
          <w:p w14:paraId="04FFDFE0">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4213A590">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6D4679DD">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75F6A0E3">
            <w:pPr>
              <w:ind w:left="0" w:leftChars="0" w:right="0" w:rightChars="0" w:firstLine="0" w:firstLineChars="0"/>
              <w:jc w:val="center"/>
              <w:rPr>
                <w:rFonts w:hint="eastAsia" w:ascii="宋体" w:eastAsiaTheme="minorEastAsia"/>
                <w:sz w:val="24"/>
                <w:szCs w:val="24"/>
                <w:lang w:val="en-US" w:eastAsia="zh-CN"/>
              </w:rPr>
            </w:pPr>
            <w:r>
              <w:rPr>
                <w:rFonts w:hint="eastAsia" w:ascii="宋体"/>
                <w:sz w:val="24"/>
                <w:szCs w:val="24"/>
                <w:lang w:val="en-US" w:eastAsia="zh-CN"/>
              </w:rPr>
              <w:t>B</w:t>
            </w:r>
          </w:p>
        </w:tc>
        <w:tc>
          <w:tcPr>
            <w:tcW w:w="853" w:type="dxa"/>
            <w:shd w:val="clear" w:color="auto" w:fill="auto"/>
            <w:vAlign w:val="top"/>
          </w:tcPr>
          <w:p w14:paraId="7952E512">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57E590E4">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4DC65B27">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5EDBD47F">
            <w:pPr>
              <w:ind w:left="0" w:leftChars="0" w:right="0" w:rightChars="0" w:firstLine="0" w:firstLineChars="0"/>
              <w:jc w:val="center"/>
              <w:rPr>
                <w:rFonts w:hint="eastAsia" w:ascii="宋体"/>
                <w:sz w:val="24"/>
                <w:szCs w:val="24"/>
              </w:rPr>
            </w:pPr>
            <w:r>
              <w:rPr>
                <w:rFonts w:hint="eastAsia" w:ascii="宋体"/>
                <w:sz w:val="24"/>
                <w:szCs w:val="24"/>
              </w:rPr>
              <w:t>B</w:t>
            </w:r>
          </w:p>
        </w:tc>
      </w:tr>
      <w:tr w14:paraId="5A2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423456A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201</w:t>
            </w:r>
          </w:p>
        </w:tc>
        <w:tc>
          <w:tcPr>
            <w:tcW w:w="852" w:type="dxa"/>
            <w:shd w:val="clear" w:color="auto" w:fill="auto"/>
            <w:vAlign w:val="center"/>
          </w:tcPr>
          <w:p w14:paraId="63B877F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202</w:t>
            </w:r>
          </w:p>
        </w:tc>
        <w:tc>
          <w:tcPr>
            <w:tcW w:w="853" w:type="dxa"/>
            <w:shd w:val="clear" w:color="auto" w:fill="auto"/>
            <w:vAlign w:val="center"/>
          </w:tcPr>
          <w:p w14:paraId="3EE4428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203</w:t>
            </w:r>
          </w:p>
        </w:tc>
        <w:tc>
          <w:tcPr>
            <w:tcW w:w="853" w:type="dxa"/>
            <w:shd w:val="clear" w:color="auto" w:fill="auto"/>
            <w:vAlign w:val="center"/>
          </w:tcPr>
          <w:p w14:paraId="336DA703">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204</w:t>
            </w:r>
          </w:p>
        </w:tc>
        <w:tc>
          <w:tcPr>
            <w:tcW w:w="853" w:type="dxa"/>
            <w:shd w:val="clear" w:color="auto" w:fill="auto"/>
            <w:vAlign w:val="center"/>
          </w:tcPr>
          <w:p w14:paraId="51FCEA4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205</w:t>
            </w:r>
          </w:p>
        </w:tc>
        <w:tc>
          <w:tcPr>
            <w:tcW w:w="853" w:type="dxa"/>
            <w:shd w:val="clear" w:color="auto" w:fill="auto"/>
            <w:vAlign w:val="center"/>
          </w:tcPr>
          <w:p w14:paraId="732D609D">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206</w:t>
            </w:r>
          </w:p>
        </w:tc>
        <w:tc>
          <w:tcPr>
            <w:tcW w:w="853" w:type="dxa"/>
            <w:shd w:val="clear" w:color="auto" w:fill="auto"/>
            <w:vAlign w:val="center"/>
          </w:tcPr>
          <w:p w14:paraId="2E7FCDD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207</w:t>
            </w:r>
          </w:p>
        </w:tc>
        <w:tc>
          <w:tcPr>
            <w:tcW w:w="853" w:type="dxa"/>
            <w:shd w:val="clear" w:color="auto" w:fill="auto"/>
            <w:vAlign w:val="center"/>
          </w:tcPr>
          <w:p w14:paraId="77EE828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208</w:t>
            </w:r>
          </w:p>
        </w:tc>
        <w:tc>
          <w:tcPr>
            <w:tcW w:w="853" w:type="dxa"/>
            <w:shd w:val="clear" w:color="auto" w:fill="auto"/>
            <w:vAlign w:val="center"/>
          </w:tcPr>
          <w:p w14:paraId="24E7F609">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209</w:t>
            </w:r>
          </w:p>
        </w:tc>
        <w:tc>
          <w:tcPr>
            <w:tcW w:w="853" w:type="dxa"/>
            <w:shd w:val="clear" w:color="auto" w:fill="auto"/>
            <w:vAlign w:val="center"/>
          </w:tcPr>
          <w:p w14:paraId="3A76574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210</w:t>
            </w:r>
          </w:p>
        </w:tc>
      </w:tr>
      <w:tr w14:paraId="7B35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997B5F4">
            <w:pPr>
              <w:ind w:left="0" w:leftChars="0" w:right="0" w:rightChars="0" w:firstLine="0" w:firstLineChars="0"/>
              <w:jc w:val="center"/>
              <w:rPr>
                <w:rFonts w:hint="eastAsia" w:ascii="宋体"/>
                <w:sz w:val="24"/>
                <w:szCs w:val="24"/>
              </w:rPr>
            </w:pPr>
            <w:r>
              <w:rPr>
                <w:rFonts w:hint="eastAsia" w:ascii="宋体"/>
                <w:sz w:val="24"/>
                <w:szCs w:val="24"/>
              </w:rPr>
              <w:t>C</w:t>
            </w:r>
          </w:p>
        </w:tc>
        <w:tc>
          <w:tcPr>
            <w:tcW w:w="852" w:type="dxa"/>
            <w:shd w:val="clear" w:color="auto" w:fill="auto"/>
            <w:vAlign w:val="top"/>
          </w:tcPr>
          <w:p w14:paraId="4CBDB6AF">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2A74CC3D">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6ADB3F04">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759BE7F8">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0E4579A9">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6AAB51D9">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0DB7FAD9">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6ADB0E1A">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7B92761C">
            <w:pPr>
              <w:ind w:left="0" w:leftChars="0" w:right="0" w:rightChars="0" w:firstLine="0" w:firstLineChars="0"/>
              <w:jc w:val="center"/>
              <w:rPr>
                <w:rFonts w:hint="eastAsia" w:ascii="宋体"/>
                <w:sz w:val="24"/>
                <w:szCs w:val="24"/>
              </w:rPr>
            </w:pPr>
            <w:r>
              <w:rPr>
                <w:rFonts w:hint="eastAsia" w:ascii="宋体"/>
                <w:sz w:val="24"/>
                <w:szCs w:val="24"/>
              </w:rPr>
              <w:t>A</w:t>
            </w:r>
          </w:p>
        </w:tc>
      </w:tr>
      <w:tr w14:paraId="1B2B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7A6993AC">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211</w:t>
            </w:r>
          </w:p>
        </w:tc>
        <w:tc>
          <w:tcPr>
            <w:tcW w:w="852" w:type="dxa"/>
            <w:shd w:val="clear" w:color="auto" w:fill="auto"/>
            <w:vAlign w:val="center"/>
          </w:tcPr>
          <w:p w14:paraId="7DF3125F">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212</w:t>
            </w:r>
          </w:p>
        </w:tc>
        <w:tc>
          <w:tcPr>
            <w:tcW w:w="853" w:type="dxa"/>
            <w:shd w:val="clear" w:color="auto" w:fill="auto"/>
            <w:vAlign w:val="center"/>
          </w:tcPr>
          <w:p w14:paraId="1FAC3B80">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213</w:t>
            </w:r>
          </w:p>
        </w:tc>
        <w:tc>
          <w:tcPr>
            <w:tcW w:w="853" w:type="dxa"/>
            <w:shd w:val="clear" w:color="auto" w:fill="auto"/>
            <w:vAlign w:val="center"/>
          </w:tcPr>
          <w:p w14:paraId="070A737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214</w:t>
            </w:r>
          </w:p>
        </w:tc>
        <w:tc>
          <w:tcPr>
            <w:tcW w:w="853" w:type="dxa"/>
            <w:shd w:val="clear" w:color="auto" w:fill="auto"/>
            <w:vAlign w:val="center"/>
          </w:tcPr>
          <w:p w14:paraId="06D16858">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215</w:t>
            </w:r>
          </w:p>
        </w:tc>
        <w:tc>
          <w:tcPr>
            <w:tcW w:w="853" w:type="dxa"/>
            <w:shd w:val="clear" w:color="auto" w:fill="auto"/>
            <w:vAlign w:val="center"/>
          </w:tcPr>
          <w:p w14:paraId="0D16C695">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216</w:t>
            </w:r>
          </w:p>
        </w:tc>
        <w:tc>
          <w:tcPr>
            <w:tcW w:w="853" w:type="dxa"/>
            <w:shd w:val="clear" w:color="auto" w:fill="auto"/>
            <w:vAlign w:val="center"/>
          </w:tcPr>
          <w:p w14:paraId="106CA8AD">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217</w:t>
            </w:r>
          </w:p>
        </w:tc>
        <w:tc>
          <w:tcPr>
            <w:tcW w:w="853" w:type="dxa"/>
            <w:shd w:val="clear" w:color="auto" w:fill="auto"/>
            <w:vAlign w:val="center"/>
          </w:tcPr>
          <w:p w14:paraId="6D1E1155">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218</w:t>
            </w:r>
          </w:p>
        </w:tc>
        <w:tc>
          <w:tcPr>
            <w:tcW w:w="853" w:type="dxa"/>
            <w:shd w:val="clear" w:color="auto" w:fill="auto"/>
            <w:vAlign w:val="center"/>
          </w:tcPr>
          <w:p w14:paraId="5DCD9D3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219</w:t>
            </w:r>
          </w:p>
        </w:tc>
        <w:tc>
          <w:tcPr>
            <w:tcW w:w="853" w:type="dxa"/>
            <w:shd w:val="clear" w:color="auto" w:fill="auto"/>
            <w:vAlign w:val="center"/>
          </w:tcPr>
          <w:p w14:paraId="5A98784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220</w:t>
            </w:r>
          </w:p>
        </w:tc>
      </w:tr>
      <w:tr w14:paraId="33F6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1451275">
            <w:pPr>
              <w:ind w:left="0" w:leftChars="0" w:right="0" w:rightChars="0" w:firstLine="0" w:firstLineChars="0"/>
              <w:jc w:val="center"/>
              <w:rPr>
                <w:rFonts w:hint="eastAsia" w:ascii="宋体"/>
                <w:sz w:val="24"/>
                <w:szCs w:val="24"/>
              </w:rPr>
            </w:pPr>
            <w:r>
              <w:rPr>
                <w:rFonts w:hint="eastAsia" w:ascii="宋体"/>
                <w:sz w:val="24"/>
                <w:szCs w:val="24"/>
              </w:rPr>
              <w:t>B</w:t>
            </w:r>
          </w:p>
        </w:tc>
        <w:tc>
          <w:tcPr>
            <w:tcW w:w="852" w:type="dxa"/>
            <w:shd w:val="clear" w:color="auto" w:fill="auto"/>
            <w:vAlign w:val="top"/>
          </w:tcPr>
          <w:p w14:paraId="78BA6715">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032374B2">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76C98E9E">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3652FF02">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7C6DA194">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25501985">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5027B1B3">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6F45DCB4">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6F5FE494">
            <w:pPr>
              <w:ind w:left="0" w:leftChars="0" w:right="0" w:rightChars="0" w:firstLine="0" w:firstLineChars="0"/>
              <w:jc w:val="center"/>
              <w:rPr>
                <w:rFonts w:hint="eastAsia" w:ascii="宋体"/>
                <w:sz w:val="24"/>
                <w:szCs w:val="24"/>
              </w:rPr>
            </w:pPr>
            <w:r>
              <w:rPr>
                <w:rFonts w:hint="eastAsia" w:ascii="宋体"/>
                <w:sz w:val="24"/>
                <w:szCs w:val="24"/>
              </w:rPr>
              <w:t>A</w:t>
            </w:r>
          </w:p>
        </w:tc>
      </w:tr>
      <w:tr w14:paraId="555A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5389926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221</w:t>
            </w:r>
          </w:p>
        </w:tc>
        <w:tc>
          <w:tcPr>
            <w:tcW w:w="852" w:type="dxa"/>
            <w:shd w:val="clear" w:color="auto" w:fill="auto"/>
            <w:vAlign w:val="center"/>
          </w:tcPr>
          <w:p w14:paraId="0A04583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222</w:t>
            </w:r>
          </w:p>
        </w:tc>
        <w:tc>
          <w:tcPr>
            <w:tcW w:w="853" w:type="dxa"/>
            <w:shd w:val="clear" w:color="auto" w:fill="auto"/>
            <w:vAlign w:val="center"/>
          </w:tcPr>
          <w:p w14:paraId="675FF92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223</w:t>
            </w:r>
          </w:p>
        </w:tc>
        <w:tc>
          <w:tcPr>
            <w:tcW w:w="853" w:type="dxa"/>
            <w:shd w:val="clear" w:color="auto" w:fill="auto"/>
            <w:vAlign w:val="center"/>
          </w:tcPr>
          <w:p w14:paraId="5FBB7909">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224</w:t>
            </w:r>
          </w:p>
        </w:tc>
        <w:tc>
          <w:tcPr>
            <w:tcW w:w="853" w:type="dxa"/>
            <w:shd w:val="clear" w:color="auto" w:fill="auto"/>
            <w:vAlign w:val="center"/>
          </w:tcPr>
          <w:p w14:paraId="3BD33A3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225</w:t>
            </w:r>
          </w:p>
        </w:tc>
        <w:tc>
          <w:tcPr>
            <w:tcW w:w="853" w:type="dxa"/>
            <w:shd w:val="clear" w:color="auto" w:fill="auto"/>
            <w:vAlign w:val="center"/>
          </w:tcPr>
          <w:p w14:paraId="24267DDC">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226</w:t>
            </w:r>
          </w:p>
        </w:tc>
        <w:tc>
          <w:tcPr>
            <w:tcW w:w="853" w:type="dxa"/>
            <w:shd w:val="clear" w:color="auto" w:fill="auto"/>
            <w:vAlign w:val="center"/>
          </w:tcPr>
          <w:p w14:paraId="05058C93">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227</w:t>
            </w:r>
          </w:p>
        </w:tc>
        <w:tc>
          <w:tcPr>
            <w:tcW w:w="853" w:type="dxa"/>
            <w:shd w:val="clear" w:color="auto" w:fill="auto"/>
            <w:vAlign w:val="center"/>
          </w:tcPr>
          <w:p w14:paraId="36DCE251">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228</w:t>
            </w:r>
          </w:p>
        </w:tc>
        <w:tc>
          <w:tcPr>
            <w:tcW w:w="853" w:type="dxa"/>
            <w:shd w:val="clear" w:color="auto" w:fill="auto"/>
            <w:vAlign w:val="center"/>
          </w:tcPr>
          <w:p w14:paraId="1D0D9978">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229</w:t>
            </w:r>
          </w:p>
        </w:tc>
        <w:tc>
          <w:tcPr>
            <w:tcW w:w="853" w:type="dxa"/>
            <w:shd w:val="clear" w:color="auto" w:fill="auto"/>
            <w:vAlign w:val="center"/>
          </w:tcPr>
          <w:p w14:paraId="5C31247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230</w:t>
            </w:r>
          </w:p>
        </w:tc>
      </w:tr>
      <w:tr w14:paraId="5561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1E97BFA6">
            <w:pPr>
              <w:ind w:left="0" w:leftChars="0" w:right="0" w:rightChars="0" w:firstLine="0" w:firstLineChars="0"/>
              <w:jc w:val="center"/>
              <w:rPr>
                <w:rFonts w:hint="eastAsia" w:ascii="宋体"/>
                <w:sz w:val="24"/>
                <w:szCs w:val="24"/>
              </w:rPr>
            </w:pPr>
            <w:r>
              <w:rPr>
                <w:rFonts w:hint="eastAsia" w:ascii="宋体"/>
                <w:sz w:val="24"/>
                <w:szCs w:val="24"/>
              </w:rPr>
              <w:t>B</w:t>
            </w:r>
          </w:p>
        </w:tc>
        <w:tc>
          <w:tcPr>
            <w:tcW w:w="852" w:type="dxa"/>
            <w:shd w:val="clear" w:color="auto" w:fill="auto"/>
            <w:vAlign w:val="top"/>
          </w:tcPr>
          <w:p w14:paraId="61B90B7B">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45186586">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2B9736F9">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6BEC1240">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4668097C">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0688F241">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799210FE">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0B7FDBFB">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42E114DF">
            <w:pPr>
              <w:ind w:left="0" w:leftChars="0" w:right="0" w:rightChars="0" w:firstLine="0" w:firstLineChars="0"/>
              <w:jc w:val="center"/>
              <w:rPr>
                <w:rFonts w:hint="eastAsia" w:ascii="宋体"/>
                <w:sz w:val="24"/>
                <w:szCs w:val="24"/>
              </w:rPr>
            </w:pPr>
            <w:r>
              <w:rPr>
                <w:rFonts w:hint="eastAsia" w:ascii="宋体"/>
                <w:sz w:val="24"/>
                <w:szCs w:val="24"/>
              </w:rPr>
              <w:t>D</w:t>
            </w:r>
          </w:p>
        </w:tc>
      </w:tr>
      <w:tr w14:paraId="6886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center"/>
          </w:tcPr>
          <w:p w14:paraId="5F1CDAE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231</w:t>
            </w:r>
          </w:p>
        </w:tc>
        <w:tc>
          <w:tcPr>
            <w:tcW w:w="852" w:type="dxa"/>
            <w:shd w:val="clear" w:color="auto" w:fill="auto"/>
            <w:vAlign w:val="center"/>
          </w:tcPr>
          <w:p w14:paraId="2EC931FD">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232</w:t>
            </w:r>
          </w:p>
        </w:tc>
        <w:tc>
          <w:tcPr>
            <w:tcW w:w="853" w:type="dxa"/>
            <w:shd w:val="clear" w:color="auto" w:fill="auto"/>
            <w:vAlign w:val="center"/>
          </w:tcPr>
          <w:p w14:paraId="42549A5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233</w:t>
            </w:r>
          </w:p>
        </w:tc>
        <w:tc>
          <w:tcPr>
            <w:tcW w:w="853" w:type="dxa"/>
            <w:shd w:val="clear" w:color="auto" w:fill="auto"/>
            <w:vAlign w:val="center"/>
          </w:tcPr>
          <w:p w14:paraId="3C394BD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234</w:t>
            </w:r>
          </w:p>
        </w:tc>
        <w:tc>
          <w:tcPr>
            <w:tcW w:w="853" w:type="dxa"/>
            <w:shd w:val="clear" w:color="auto" w:fill="auto"/>
            <w:vAlign w:val="center"/>
          </w:tcPr>
          <w:p w14:paraId="1E550515">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235</w:t>
            </w:r>
          </w:p>
        </w:tc>
        <w:tc>
          <w:tcPr>
            <w:tcW w:w="853" w:type="dxa"/>
            <w:shd w:val="clear" w:color="auto" w:fill="auto"/>
            <w:vAlign w:val="center"/>
          </w:tcPr>
          <w:p w14:paraId="267DEF7C">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236</w:t>
            </w:r>
          </w:p>
        </w:tc>
        <w:tc>
          <w:tcPr>
            <w:tcW w:w="853" w:type="dxa"/>
            <w:shd w:val="clear" w:color="auto" w:fill="auto"/>
            <w:vAlign w:val="center"/>
          </w:tcPr>
          <w:p w14:paraId="6503681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237</w:t>
            </w:r>
          </w:p>
        </w:tc>
        <w:tc>
          <w:tcPr>
            <w:tcW w:w="853" w:type="dxa"/>
            <w:shd w:val="clear" w:color="auto" w:fill="auto"/>
            <w:vAlign w:val="center"/>
          </w:tcPr>
          <w:p w14:paraId="72FCDB9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238</w:t>
            </w:r>
          </w:p>
        </w:tc>
        <w:tc>
          <w:tcPr>
            <w:tcW w:w="853" w:type="dxa"/>
            <w:shd w:val="clear" w:color="auto" w:fill="auto"/>
            <w:vAlign w:val="center"/>
          </w:tcPr>
          <w:p w14:paraId="447C6653">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239</w:t>
            </w:r>
          </w:p>
        </w:tc>
        <w:tc>
          <w:tcPr>
            <w:tcW w:w="853" w:type="dxa"/>
            <w:shd w:val="clear" w:color="auto" w:fill="auto"/>
            <w:vAlign w:val="center"/>
          </w:tcPr>
          <w:p w14:paraId="757D1518">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color w:val="000000"/>
                <w:kern w:val="0"/>
                <w:sz w:val="24"/>
                <w:szCs w:val="24"/>
                <w:u w:val="none"/>
                <w:lang w:val="en-US" w:eastAsia="zh-CN" w:bidi="ar"/>
              </w:rPr>
              <w:t>240</w:t>
            </w:r>
          </w:p>
        </w:tc>
      </w:tr>
      <w:tr w14:paraId="02C0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shd w:val="clear" w:color="auto" w:fill="auto"/>
            <w:vAlign w:val="top"/>
          </w:tcPr>
          <w:p w14:paraId="43F64922">
            <w:pPr>
              <w:ind w:left="0" w:leftChars="0" w:right="0" w:rightChars="0" w:firstLine="0" w:firstLineChars="0"/>
              <w:jc w:val="center"/>
              <w:rPr>
                <w:rFonts w:hint="eastAsia" w:ascii="宋体"/>
                <w:sz w:val="24"/>
                <w:szCs w:val="24"/>
              </w:rPr>
            </w:pPr>
            <w:r>
              <w:rPr>
                <w:rFonts w:hint="eastAsia" w:ascii="宋体"/>
                <w:sz w:val="24"/>
                <w:szCs w:val="24"/>
              </w:rPr>
              <w:t>B</w:t>
            </w:r>
          </w:p>
        </w:tc>
        <w:tc>
          <w:tcPr>
            <w:tcW w:w="852" w:type="dxa"/>
            <w:shd w:val="clear" w:color="auto" w:fill="auto"/>
            <w:vAlign w:val="top"/>
          </w:tcPr>
          <w:p w14:paraId="5B0D98AA">
            <w:pPr>
              <w:ind w:left="0" w:leftChars="0" w:right="0" w:rightChars="0" w:firstLine="0" w:firstLineChars="0"/>
              <w:jc w:val="center"/>
              <w:rPr>
                <w:rFonts w:hint="eastAsia" w:ascii="宋体"/>
                <w:sz w:val="24"/>
                <w:szCs w:val="24"/>
              </w:rPr>
            </w:pPr>
            <w:r>
              <w:rPr>
                <w:rFonts w:hint="eastAsia" w:ascii="宋体"/>
                <w:sz w:val="24"/>
                <w:szCs w:val="24"/>
              </w:rPr>
              <w:t>C</w:t>
            </w:r>
          </w:p>
        </w:tc>
        <w:tc>
          <w:tcPr>
            <w:tcW w:w="853" w:type="dxa"/>
            <w:shd w:val="clear" w:color="auto" w:fill="auto"/>
            <w:vAlign w:val="top"/>
          </w:tcPr>
          <w:p w14:paraId="738B558C">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7C624DA4">
            <w:pPr>
              <w:ind w:left="0" w:leftChars="0" w:right="0" w:rightChars="0" w:firstLine="0" w:firstLineChars="0"/>
              <w:jc w:val="center"/>
              <w:rPr>
                <w:rFonts w:hint="eastAsia" w:ascii="宋体" w:eastAsia="宋体"/>
                <w:sz w:val="24"/>
                <w:szCs w:val="24"/>
                <w:lang w:val="en-US" w:eastAsia="zh-CN"/>
              </w:rPr>
            </w:pPr>
            <w:r>
              <w:rPr>
                <w:rFonts w:hint="eastAsia" w:ascii="宋体"/>
                <w:sz w:val="24"/>
                <w:szCs w:val="24"/>
                <w:lang w:val="en-US" w:eastAsia="zh-CN"/>
              </w:rPr>
              <w:t>C</w:t>
            </w:r>
          </w:p>
        </w:tc>
        <w:tc>
          <w:tcPr>
            <w:tcW w:w="853" w:type="dxa"/>
            <w:shd w:val="clear" w:color="auto" w:fill="auto"/>
            <w:vAlign w:val="top"/>
          </w:tcPr>
          <w:p w14:paraId="39A1C87B">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464EC81C">
            <w:pPr>
              <w:ind w:left="0" w:leftChars="0" w:right="0" w:rightChars="0" w:firstLine="0" w:firstLineChars="0"/>
              <w:jc w:val="center"/>
              <w:rPr>
                <w:rFonts w:hint="eastAsia" w:ascii="宋体"/>
                <w:sz w:val="24"/>
                <w:szCs w:val="24"/>
              </w:rPr>
            </w:pPr>
            <w:r>
              <w:rPr>
                <w:rFonts w:hint="eastAsia" w:ascii="宋体"/>
                <w:sz w:val="24"/>
                <w:szCs w:val="24"/>
              </w:rPr>
              <w:t>D</w:t>
            </w:r>
          </w:p>
        </w:tc>
        <w:tc>
          <w:tcPr>
            <w:tcW w:w="853" w:type="dxa"/>
            <w:shd w:val="clear" w:color="auto" w:fill="auto"/>
            <w:vAlign w:val="top"/>
          </w:tcPr>
          <w:p w14:paraId="36EA93BA">
            <w:pPr>
              <w:ind w:left="0" w:leftChars="0" w:right="0" w:rightChars="0" w:firstLine="0" w:firstLineChars="0"/>
              <w:jc w:val="center"/>
              <w:rPr>
                <w:rFonts w:hint="eastAsia" w:ascii="宋体"/>
                <w:sz w:val="24"/>
                <w:szCs w:val="24"/>
              </w:rPr>
            </w:pPr>
            <w:r>
              <w:rPr>
                <w:rFonts w:hint="eastAsia" w:ascii="宋体"/>
                <w:sz w:val="24"/>
                <w:szCs w:val="24"/>
              </w:rPr>
              <w:t>A</w:t>
            </w:r>
          </w:p>
        </w:tc>
        <w:tc>
          <w:tcPr>
            <w:tcW w:w="853" w:type="dxa"/>
            <w:shd w:val="clear" w:color="auto" w:fill="auto"/>
            <w:vAlign w:val="top"/>
          </w:tcPr>
          <w:p w14:paraId="7D9B2CD9">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649D9AF9">
            <w:pPr>
              <w:ind w:left="0" w:leftChars="0" w:right="0" w:rightChars="0" w:firstLine="0" w:firstLineChars="0"/>
              <w:jc w:val="center"/>
              <w:rPr>
                <w:rFonts w:hint="eastAsia" w:ascii="宋体"/>
                <w:sz w:val="24"/>
                <w:szCs w:val="24"/>
              </w:rPr>
            </w:pPr>
            <w:r>
              <w:rPr>
                <w:rFonts w:hint="eastAsia" w:ascii="宋体"/>
                <w:sz w:val="24"/>
                <w:szCs w:val="24"/>
              </w:rPr>
              <w:t>B</w:t>
            </w:r>
          </w:p>
        </w:tc>
        <w:tc>
          <w:tcPr>
            <w:tcW w:w="853" w:type="dxa"/>
            <w:shd w:val="clear" w:color="auto" w:fill="auto"/>
            <w:vAlign w:val="top"/>
          </w:tcPr>
          <w:p w14:paraId="11C85F91">
            <w:pPr>
              <w:ind w:left="0" w:leftChars="0" w:right="0" w:rightChars="0" w:firstLine="0" w:firstLineChars="0"/>
              <w:jc w:val="center"/>
              <w:rPr>
                <w:rFonts w:hint="eastAsia" w:ascii="宋体"/>
                <w:sz w:val="24"/>
                <w:szCs w:val="24"/>
              </w:rPr>
            </w:pPr>
            <w:r>
              <w:rPr>
                <w:rFonts w:hint="eastAsia" w:ascii="宋体"/>
                <w:sz w:val="24"/>
                <w:szCs w:val="24"/>
              </w:rPr>
              <w:t>D</w:t>
            </w:r>
          </w:p>
        </w:tc>
      </w:tr>
      <w:tr w14:paraId="2558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838BA19">
            <w:pPr>
              <w:keepNext w:val="0"/>
              <w:keepLines w:val="0"/>
              <w:widowControl/>
              <w:suppressLineNumbers w:val="0"/>
              <w:ind w:left="0" w:leftChars="0" w:right="0" w:rightChars="0" w:firstLine="0" w:firstLineChars="0"/>
              <w:jc w:val="center"/>
              <w:textAlignment w:val="center"/>
              <w:rPr>
                <w:rFonts w:hint="default" w:ascii="宋体"/>
                <w:color w:val="auto"/>
                <w:sz w:val="24"/>
                <w:szCs w:val="24"/>
                <w:lang w:val="en-US"/>
              </w:rPr>
            </w:pPr>
            <w:r>
              <w:rPr>
                <w:rFonts w:hint="eastAsia" w:ascii="宋体" w:hAnsi="宋体" w:cs="宋体"/>
                <w:i w:val="0"/>
                <w:color w:val="auto"/>
                <w:kern w:val="0"/>
                <w:sz w:val="24"/>
                <w:szCs w:val="24"/>
                <w:u w:val="none"/>
                <w:lang w:val="en-US" w:eastAsia="zh-CN" w:bidi="ar"/>
              </w:rPr>
              <w:t>241</w:t>
            </w:r>
          </w:p>
        </w:tc>
        <w:tc>
          <w:tcPr>
            <w:tcW w:w="852" w:type="dxa"/>
            <w:vAlign w:val="center"/>
          </w:tcPr>
          <w:p w14:paraId="133BC18A">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5C73F87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654C885E">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3D81FAE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46B30692">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46</w:t>
            </w:r>
          </w:p>
        </w:tc>
        <w:tc>
          <w:tcPr>
            <w:tcW w:w="853" w:type="dxa"/>
            <w:vAlign w:val="center"/>
          </w:tcPr>
          <w:p w14:paraId="34B9B96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2DC61976">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2B687DB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24</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5EC5006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0</w:t>
            </w:r>
          </w:p>
        </w:tc>
      </w:tr>
      <w:tr w14:paraId="3998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482D53DB">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D</w:t>
            </w:r>
          </w:p>
        </w:tc>
        <w:tc>
          <w:tcPr>
            <w:tcW w:w="852" w:type="dxa"/>
            <w:vAlign w:val="top"/>
          </w:tcPr>
          <w:p w14:paraId="395BEDEC">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6EAEE224">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17115A6D">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7D9A0134">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495012AA">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1814BEA5">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729D1803">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13D77FB3">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626EB8FC">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r>
      <w:tr w14:paraId="5F28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52" w:type="dxa"/>
            <w:vAlign w:val="center"/>
          </w:tcPr>
          <w:p w14:paraId="68A7597F">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634D2A1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0E4F6672">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24A98E0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315E2CB8">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15E68ED5">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2959DCB8">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6B5D4275">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color w:val="auto"/>
                <w:sz w:val="24"/>
                <w:szCs w:val="24"/>
                <w:lang w:val="en-US" w:eastAsia="zh-CN"/>
              </w:rPr>
              <w:t>258</w:t>
            </w:r>
          </w:p>
        </w:tc>
        <w:tc>
          <w:tcPr>
            <w:tcW w:w="853" w:type="dxa"/>
            <w:vAlign w:val="center"/>
          </w:tcPr>
          <w:p w14:paraId="133F557C">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25</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427CDF21">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0</w:t>
            </w:r>
          </w:p>
        </w:tc>
      </w:tr>
      <w:tr w14:paraId="079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66887438">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2" w:type="dxa"/>
            <w:vAlign w:val="top"/>
          </w:tcPr>
          <w:p w14:paraId="24A16802">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400DCAE4">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4A088E16">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54E2541A">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2B3D7D3D">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75C1B0D9">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4CFF7D13">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572251B8">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37556522">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r>
      <w:tr w14:paraId="001B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46D93F7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7127B72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548452D2">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3CA9F49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2239FE83">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2891C146">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487783B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3C67BCB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5CD17D3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26</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1D49CF4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0</w:t>
            </w:r>
          </w:p>
        </w:tc>
      </w:tr>
      <w:tr w14:paraId="2949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23BD6564">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2" w:type="dxa"/>
            <w:vAlign w:val="top"/>
          </w:tcPr>
          <w:p w14:paraId="0623FABA">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0A2A4387">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250EA1E6">
            <w:pPr>
              <w:ind w:left="0" w:leftChars="0" w:right="0" w:rightChars="0" w:firstLine="0" w:firstLineChars="0"/>
              <w:jc w:val="center"/>
              <w:rPr>
                <w:rFonts w:hint="eastAsia" w:ascii="宋体"/>
                <w:color w:val="auto"/>
                <w:sz w:val="24"/>
                <w:szCs w:val="24"/>
              </w:rPr>
            </w:pPr>
            <w:r>
              <w:rPr>
                <w:rFonts w:hint="eastAsia" w:ascii="宋体"/>
                <w:color w:val="auto"/>
                <w:sz w:val="24"/>
                <w:szCs w:val="24"/>
              </w:rPr>
              <w:t>B</w:t>
            </w:r>
          </w:p>
        </w:tc>
        <w:tc>
          <w:tcPr>
            <w:tcW w:w="853" w:type="dxa"/>
            <w:vAlign w:val="top"/>
          </w:tcPr>
          <w:p w14:paraId="0839DD5A">
            <w:pPr>
              <w:ind w:left="0" w:leftChars="0" w:right="0" w:rightChars="0" w:firstLine="0" w:firstLineChars="0"/>
              <w:jc w:val="center"/>
              <w:rPr>
                <w:rFonts w:hint="eastAsia" w:ascii="宋体"/>
                <w:color w:val="auto"/>
                <w:sz w:val="24"/>
                <w:szCs w:val="24"/>
              </w:rPr>
            </w:pPr>
            <w:r>
              <w:rPr>
                <w:rFonts w:hint="eastAsia" w:ascii="宋体"/>
                <w:color w:val="auto"/>
                <w:sz w:val="24"/>
                <w:szCs w:val="24"/>
              </w:rPr>
              <w:t>C</w:t>
            </w:r>
          </w:p>
        </w:tc>
        <w:tc>
          <w:tcPr>
            <w:tcW w:w="853" w:type="dxa"/>
            <w:vAlign w:val="top"/>
          </w:tcPr>
          <w:p w14:paraId="55B82B52">
            <w:pPr>
              <w:ind w:left="0" w:leftChars="0" w:right="0" w:rightChars="0" w:firstLine="0" w:firstLineChars="0"/>
              <w:jc w:val="center"/>
              <w:rPr>
                <w:rFonts w:hint="eastAsia" w:ascii="宋体"/>
                <w:color w:val="auto"/>
                <w:sz w:val="24"/>
                <w:szCs w:val="24"/>
              </w:rPr>
            </w:pPr>
            <w:r>
              <w:rPr>
                <w:rFonts w:hint="eastAsia" w:ascii="宋体"/>
                <w:color w:val="auto"/>
                <w:sz w:val="24"/>
                <w:szCs w:val="24"/>
              </w:rPr>
              <w:t>A</w:t>
            </w:r>
          </w:p>
        </w:tc>
        <w:tc>
          <w:tcPr>
            <w:tcW w:w="853" w:type="dxa"/>
            <w:vAlign w:val="top"/>
          </w:tcPr>
          <w:p w14:paraId="24E2A33F">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453F3B75">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7D030975">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757015D8">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r>
      <w:tr w14:paraId="0EA5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47D43B7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7A5606F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4F8BA66B">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5EA901C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1DC01181">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04CEA0D1">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5B44A58D">
            <w:pPr>
              <w:keepNext w:val="0"/>
              <w:keepLines w:val="0"/>
              <w:widowControl/>
              <w:suppressLineNumbers w:val="0"/>
              <w:ind w:left="0" w:leftChars="0" w:right="0" w:rightChars="0" w:firstLine="0" w:firstLineChars="0"/>
              <w:jc w:val="center"/>
              <w:textAlignment w:val="center"/>
              <w:rPr>
                <w:rFonts w:hint="default" w:ascii="宋体"/>
                <w:color w:val="auto"/>
                <w:sz w:val="24"/>
                <w:szCs w:val="24"/>
                <w:lang w:val="en-US"/>
              </w:rPr>
            </w:pPr>
            <w:r>
              <w:rPr>
                <w:rFonts w:hint="eastAsia" w:ascii="宋体" w:hAnsi="宋体" w:eastAsia="宋体" w:cs="宋体"/>
                <w:i w:val="0"/>
                <w:color w:val="FF0000"/>
                <w:kern w:val="0"/>
                <w:sz w:val="24"/>
                <w:szCs w:val="24"/>
                <w:u w:val="none"/>
                <w:lang w:val="en-US" w:eastAsia="zh-CN" w:bidi="ar"/>
              </w:rPr>
              <w:t>277</w:t>
            </w:r>
          </w:p>
        </w:tc>
        <w:tc>
          <w:tcPr>
            <w:tcW w:w="853" w:type="dxa"/>
            <w:vAlign w:val="center"/>
          </w:tcPr>
          <w:p w14:paraId="60A06DB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37626E0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27</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71C9C011">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0</w:t>
            </w:r>
          </w:p>
        </w:tc>
      </w:tr>
      <w:tr w14:paraId="77C5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64681D83">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B</w:t>
            </w:r>
          </w:p>
        </w:tc>
        <w:tc>
          <w:tcPr>
            <w:tcW w:w="852" w:type="dxa"/>
            <w:vAlign w:val="top"/>
          </w:tcPr>
          <w:p w14:paraId="43EA9ADC">
            <w:pPr>
              <w:ind w:left="0" w:leftChars="0" w:right="0" w:rightChars="0" w:firstLine="0" w:firstLineChars="0"/>
              <w:jc w:val="center"/>
              <w:rPr>
                <w:rFonts w:hint="eastAsia" w:ascii="宋体"/>
                <w:color w:val="auto"/>
                <w:sz w:val="24"/>
                <w:szCs w:val="24"/>
              </w:rPr>
            </w:pPr>
            <w:r>
              <w:rPr>
                <w:rFonts w:hint="eastAsia" w:ascii="宋体"/>
                <w:color w:val="auto"/>
                <w:sz w:val="24"/>
                <w:szCs w:val="24"/>
              </w:rPr>
              <w:t>A</w:t>
            </w:r>
          </w:p>
        </w:tc>
        <w:tc>
          <w:tcPr>
            <w:tcW w:w="853" w:type="dxa"/>
            <w:vAlign w:val="top"/>
          </w:tcPr>
          <w:p w14:paraId="7F5F5E26">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149D7761">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35CC689A">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7035E8E7">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5EAD757C">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78D38DAE">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7A452925">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47CA270F">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r>
      <w:tr w14:paraId="173B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711F30F">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14F1E18A">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31051A2C">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223DFF2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3BF7453C">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67394112">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32096F7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302616B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09501D2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28</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7A8FF12C">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0</w:t>
            </w:r>
          </w:p>
        </w:tc>
      </w:tr>
      <w:tr w14:paraId="0910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6674DC72">
            <w:pPr>
              <w:ind w:left="0" w:leftChars="0" w:right="0" w:rightChars="0" w:firstLine="0" w:firstLineChars="0"/>
              <w:jc w:val="center"/>
              <w:rPr>
                <w:rFonts w:hint="eastAsia" w:ascii="宋体"/>
                <w:color w:val="auto"/>
                <w:sz w:val="24"/>
                <w:szCs w:val="24"/>
              </w:rPr>
            </w:pPr>
            <w:r>
              <w:rPr>
                <w:rFonts w:hint="eastAsia" w:ascii="宋体"/>
                <w:color w:val="auto"/>
                <w:sz w:val="24"/>
                <w:szCs w:val="24"/>
              </w:rPr>
              <w:t>A</w:t>
            </w:r>
          </w:p>
        </w:tc>
        <w:tc>
          <w:tcPr>
            <w:tcW w:w="852" w:type="dxa"/>
            <w:vAlign w:val="top"/>
          </w:tcPr>
          <w:p w14:paraId="46C55B05">
            <w:pPr>
              <w:ind w:left="0" w:leftChars="0" w:right="0" w:rightChars="0" w:firstLine="0" w:firstLineChars="0"/>
              <w:jc w:val="center"/>
              <w:rPr>
                <w:rFonts w:hint="eastAsia" w:ascii="宋体"/>
                <w:color w:val="auto"/>
                <w:sz w:val="24"/>
                <w:szCs w:val="24"/>
              </w:rPr>
            </w:pPr>
            <w:r>
              <w:rPr>
                <w:rFonts w:hint="eastAsia" w:ascii="宋体"/>
                <w:color w:val="auto"/>
                <w:sz w:val="24"/>
                <w:szCs w:val="24"/>
              </w:rPr>
              <w:t>A</w:t>
            </w:r>
          </w:p>
        </w:tc>
        <w:tc>
          <w:tcPr>
            <w:tcW w:w="853" w:type="dxa"/>
            <w:vAlign w:val="top"/>
          </w:tcPr>
          <w:p w14:paraId="0C583898">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18690DC3">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710D2546">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43FD7E68">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D</w:t>
            </w:r>
          </w:p>
        </w:tc>
        <w:tc>
          <w:tcPr>
            <w:tcW w:w="853" w:type="dxa"/>
            <w:vAlign w:val="top"/>
          </w:tcPr>
          <w:p w14:paraId="001E5AF9">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6CF777BE">
            <w:pPr>
              <w:ind w:left="0" w:leftChars="0" w:right="0" w:rightChars="0" w:firstLine="0" w:firstLineChars="0"/>
              <w:jc w:val="center"/>
              <w:rPr>
                <w:rFonts w:hint="eastAsia" w:ascii="宋体"/>
                <w:color w:val="auto"/>
                <w:sz w:val="24"/>
                <w:szCs w:val="24"/>
              </w:rPr>
            </w:pPr>
            <w:r>
              <w:rPr>
                <w:rFonts w:hint="eastAsia" w:ascii="宋体"/>
                <w:color w:val="auto"/>
                <w:sz w:val="24"/>
                <w:szCs w:val="24"/>
              </w:rPr>
              <w:t>D</w:t>
            </w:r>
          </w:p>
        </w:tc>
        <w:tc>
          <w:tcPr>
            <w:tcW w:w="853" w:type="dxa"/>
            <w:vAlign w:val="top"/>
          </w:tcPr>
          <w:p w14:paraId="4E365577">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6E47CCBD">
            <w:pPr>
              <w:ind w:left="0" w:leftChars="0" w:right="0" w:rightChars="0" w:firstLine="0" w:firstLineChars="0"/>
              <w:jc w:val="center"/>
              <w:rPr>
                <w:rFonts w:hint="eastAsia" w:ascii="宋体"/>
                <w:color w:val="auto"/>
                <w:sz w:val="24"/>
                <w:szCs w:val="24"/>
              </w:rPr>
            </w:pPr>
            <w:r>
              <w:rPr>
                <w:rFonts w:hint="eastAsia" w:ascii="宋体"/>
                <w:color w:val="auto"/>
                <w:sz w:val="24"/>
                <w:szCs w:val="24"/>
              </w:rPr>
              <w:t>A</w:t>
            </w:r>
          </w:p>
        </w:tc>
      </w:tr>
      <w:tr w14:paraId="3EC8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A069D71">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1</w:t>
            </w:r>
          </w:p>
        </w:tc>
        <w:tc>
          <w:tcPr>
            <w:tcW w:w="852" w:type="dxa"/>
            <w:vAlign w:val="center"/>
          </w:tcPr>
          <w:p w14:paraId="2D2C4F6A">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2</w:t>
            </w:r>
          </w:p>
        </w:tc>
        <w:tc>
          <w:tcPr>
            <w:tcW w:w="853" w:type="dxa"/>
            <w:vAlign w:val="center"/>
          </w:tcPr>
          <w:p w14:paraId="13E5672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3</w:t>
            </w:r>
          </w:p>
        </w:tc>
        <w:tc>
          <w:tcPr>
            <w:tcW w:w="853" w:type="dxa"/>
            <w:vAlign w:val="center"/>
          </w:tcPr>
          <w:p w14:paraId="307AA2D8">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4</w:t>
            </w:r>
          </w:p>
        </w:tc>
        <w:tc>
          <w:tcPr>
            <w:tcW w:w="853" w:type="dxa"/>
            <w:vAlign w:val="center"/>
          </w:tcPr>
          <w:p w14:paraId="57738693">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5</w:t>
            </w:r>
          </w:p>
        </w:tc>
        <w:tc>
          <w:tcPr>
            <w:tcW w:w="853" w:type="dxa"/>
            <w:vAlign w:val="center"/>
          </w:tcPr>
          <w:p w14:paraId="29CA2E6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6</w:t>
            </w:r>
          </w:p>
        </w:tc>
        <w:tc>
          <w:tcPr>
            <w:tcW w:w="853" w:type="dxa"/>
            <w:vAlign w:val="center"/>
          </w:tcPr>
          <w:p w14:paraId="75C6875A">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7</w:t>
            </w:r>
          </w:p>
        </w:tc>
        <w:tc>
          <w:tcPr>
            <w:tcW w:w="853" w:type="dxa"/>
            <w:vAlign w:val="center"/>
          </w:tcPr>
          <w:p w14:paraId="347BDAF2">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8</w:t>
            </w:r>
          </w:p>
        </w:tc>
        <w:tc>
          <w:tcPr>
            <w:tcW w:w="853" w:type="dxa"/>
            <w:vAlign w:val="center"/>
          </w:tcPr>
          <w:p w14:paraId="0012060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29</w:t>
            </w:r>
            <w:r>
              <w:rPr>
                <w:rFonts w:hint="eastAsia" w:ascii="宋体" w:hAnsi="宋体" w:eastAsia="宋体" w:cs="宋体"/>
                <w:i w:val="0"/>
                <w:color w:val="auto"/>
                <w:kern w:val="0"/>
                <w:sz w:val="24"/>
                <w:szCs w:val="24"/>
                <w:u w:val="none"/>
                <w:lang w:val="en-US" w:eastAsia="zh-CN" w:bidi="ar"/>
              </w:rPr>
              <w:t>9</w:t>
            </w:r>
          </w:p>
        </w:tc>
        <w:tc>
          <w:tcPr>
            <w:tcW w:w="853" w:type="dxa"/>
            <w:vAlign w:val="center"/>
          </w:tcPr>
          <w:p w14:paraId="297AC53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cs="宋体"/>
                <w:i w:val="0"/>
                <w:color w:val="auto"/>
                <w:kern w:val="0"/>
                <w:sz w:val="24"/>
                <w:szCs w:val="24"/>
                <w:u w:val="none"/>
                <w:lang w:val="en-US" w:eastAsia="zh-CN" w:bidi="ar"/>
              </w:rPr>
              <w:t>30</w:t>
            </w:r>
            <w:r>
              <w:rPr>
                <w:rFonts w:hint="eastAsia" w:ascii="宋体" w:hAnsi="宋体" w:eastAsia="宋体" w:cs="宋体"/>
                <w:i w:val="0"/>
                <w:color w:val="auto"/>
                <w:kern w:val="0"/>
                <w:sz w:val="24"/>
                <w:szCs w:val="24"/>
                <w:u w:val="none"/>
                <w:lang w:val="en-US" w:eastAsia="zh-CN" w:bidi="ar"/>
              </w:rPr>
              <w:t>0</w:t>
            </w:r>
          </w:p>
        </w:tc>
      </w:tr>
      <w:tr w14:paraId="6CBE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2AE51F7E">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D</w:t>
            </w:r>
          </w:p>
        </w:tc>
        <w:tc>
          <w:tcPr>
            <w:tcW w:w="852" w:type="dxa"/>
            <w:vAlign w:val="top"/>
          </w:tcPr>
          <w:p w14:paraId="55DE8CCF">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07BD2828">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0EB27399">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B</w:t>
            </w:r>
          </w:p>
        </w:tc>
        <w:tc>
          <w:tcPr>
            <w:tcW w:w="853" w:type="dxa"/>
            <w:vAlign w:val="top"/>
          </w:tcPr>
          <w:p w14:paraId="634C1CEF">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6BBE2ED7">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2386BA1E">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C</w:t>
            </w:r>
          </w:p>
        </w:tc>
        <w:tc>
          <w:tcPr>
            <w:tcW w:w="853" w:type="dxa"/>
            <w:vAlign w:val="top"/>
          </w:tcPr>
          <w:p w14:paraId="3F160429">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783F2F3B">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A</w:t>
            </w:r>
          </w:p>
        </w:tc>
        <w:tc>
          <w:tcPr>
            <w:tcW w:w="853" w:type="dxa"/>
            <w:vAlign w:val="top"/>
          </w:tcPr>
          <w:p w14:paraId="2F766AD9">
            <w:pPr>
              <w:ind w:left="0" w:leftChars="0" w:right="0" w:rightChars="0" w:firstLine="0" w:firstLineChars="0"/>
              <w:jc w:val="center"/>
              <w:rPr>
                <w:rFonts w:hint="eastAsia" w:ascii="宋体"/>
                <w:color w:val="auto"/>
                <w:sz w:val="24"/>
                <w:szCs w:val="24"/>
              </w:rPr>
            </w:pPr>
            <w:r>
              <w:rPr>
                <w:rFonts w:hint="eastAsia" w:ascii="宋体"/>
                <w:color w:val="auto"/>
                <w:sz w:val="24"/>
                <w:szCs w:val="24"/>
              </w:rPr>
              <w:t>C</w:t>
            </w:r>
          </w:p>
        </w:tc>
      </w:tr>
    </w:tbl>
    <w:p w14:paraId="6448CEC9">
      <w:pPr>
        <w:numPr>
          <w:ilvl w:val="0"/>
          <w:numId w:val="0"/>
        </w:numPr>
        <w:jc w:val="both"/>
        <w:rPr>
          <w:rFonts w:hint="default" w:asciiTheme="minorEastAsia" w:hAnsiTheme="minorEastAsia" w:cstheme="minorEastAsia"/>
          <w:b/>
          <w:bCs/>
          <w:i w:val="0"/>
          <w:iCs w:val="0"/>
          <w:caps w:val="0"/>
          <w:spacing w:val="0"/>
          <w:sz w:val="28"/>
          <w:szCs w:val="28"/>
          <w:shd w:val="clear" w:fill="FFFFFF"/>
          <w:lang w:val="en-US" w:eastAsia="zh-CN"/>
        </w:rPr>
      </w:pPr>
    </w:p>
    <w:bookmarkEnd w:id="0"/>
    <w:p w14:paraId="3C74929D">
      <w:pPr>
        <w:numPr>
          <w:ilvl w:val="0"/>
          <w:numId w:val="1"/>
        </w:numPr>
        <w:ind w:left="0" w:leftChars="0" w:firstLine="0" w:firstLineChars="0"/>
        <w:rPr>
          <w:rFonts w:hint="eastAsia" w:asciiTheme="minorEastAsia" w:hAnsiTheme="minorEastAsia" w:cstheme="minorEastAsia"/>
          <w:b/>
          <w:bCs/>
          <w:i w:val="0"/>
          <w:iCs w:val="0"/>
          <w:caps w:val="0"/>
          <w:spacing w:val="0"/>
          <w:sz w:val="28"/>
          <w:szCs w:val="28"/>
          <w:shd w:val="clear" w:fill="FFFFFF"/>
          <w:lang w:val="en-US" w:eastAsia="zh-CN"/>
        </w:rPr>
      </w:pPr>
      <w:r>
        <w:rPr>
          <w:rFonts w:hint="eastAsia" w:asciiTheme="minorEastAsia" w:hAnsiTheme="minorEastAsia" w:cstheme="minorEastAsia"/>
          <w:b/>
          <w:bCs/>
          <w:i w:val="0"/>
          <w:iCs w:val="0"/>
          <w:caps w:val="0"/>
          <w:spacing w:val="0"/>
          <w:sz w:val="28"/>
          <w:szCs w:val="28"/>
          <w:shd w:val="clear" w:fill="FFFFFF"/>
          <w:lang w:val="en-US" w:eastAsia="zh-CN"/>
        </w:rPr>
        <w:t>判断题答案</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3"/>
        <w:gridCol w:w="853"/>
        <w:gridCol w:w="853"/>
        <w:gridCol w:w="853"/>
        <w:gridCol w:w="853"/>
        <w:gridCol w:w="853"/>
        <w:gridCol w:w="853"/>
        <w:gridCol w:w="853"/>
      </w:tblGrid>
      <w:tr w14:paraId="02E3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2" w:type="dxa"/>
            <w:noWrap w:val="0"/>
            <w:vAlign w:val="center"/>
          </w:tcPr>
          <w:p w14:paraId="537B27D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301</w:t>
            </w:r>
          </w:p>
        </w:tc>
        <w:tc>
          <w:tcPr>
            <w:tcW w:w="852" w:type="dxa"/>
            <w:noWrap w:val="0"/>
            <w:vAlign w:val="center"/>
          </w:tcPr>
          <w:p w14:paraId="62EACB6F">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302</w:t>
            </w:r>
          </w:p>
        </w:tc>
        <w:tc>
          <w:tcPr>
            <w:tcW w:w="853" w:type="dxa"/>
            <w:noWrap w:val="0"/>
            <w:vAlign w:val="center"/>
          </w:tcPr>
          <w:p w14:paraId="635D9DF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303</w:t>
            </w:r>
          </w:p>
        </w:tc>
        <w:tc>
          <w:tcPr>
            <w:tcW w:w="853" w:type="dxa"/>
            <w:noWrap w:val="0"/>
            <w:vAlign w:val="center"/>
          </w:tcPr>
          <w:p w14:paraId="6FCBEE39">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304</w:t>
            </w:r>
          </w:p>
        </w:tc>
        <w:tc>
          <w:tcPr>
            <w:tcW w:w="853" w:type="dxa"/>
            <w:noWrap w:val="0"/>
            <w:vAlign w:val="center"/>
          </w:tcPr>
          <w:p w14:paraId="3C1D5970">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305</w:t>
            </w:r>
          </w:p>
        </w:tc>
        <w:tc>
          <w:tcPr>
            <w:tcW w:w="853" w:type="dxa"/>
            <w:noWrap w:val="0"/>
            <w:vAlign w:val="center"/>
          </w:tcPr>
          <w:p w14:paraId="59A01CEF">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306</w:t>
            </w:r>
          </w:p>
        </w:tc>
        <w:tc>
          <w:tcPr>
            <w:tcW w:w="853" w:type="dxa"/>
            <w:noWrap w:val="0"/>
            <w:vAlign w:val="center"/>
          </w:tcPr>
          <w:p w14:paraId="7B96FC1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307</w:t>
            </w:r>
          </w:p>
        </w:tc>
        <w:tc>
          <w:tcPr>
            <w:tcW w:w="853" w:type="dxa"/>
            <w:noWrap w:val="0"/>
            <w:vAlign w:val="center"/>
          </w:tcPr>
          <w:p w14:paraId="59DC4AF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308</w:t>
            </w:r>
          </w:p>
        </w:tc>
        <w:tc>
          <w:tcPr>
            <w:tcW w:w="853" w:type="dxa"/>
            <w:noWrap w:val="0"/>
            <w:vAlign w:val="center"/>
          </w:tcPr>
          <w:p w14:paraId="2C781EE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309</w:t>
            </w:r>
          </w:p>
        </w:tc>
        <w:tc>
          <w:tcPr>
            <w:tcW w:w="853" w:type="dxa"/>
            <w:noWrap w:val="0"/>
            <w:vAlign w:val="center"/>
          </w:tcPr>
          <w:p w14:paraId="1D6190B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310</w:t>
            </w:r>
          </w:p>
        </w:tc>
      </w:tr>
      <w:tr w14:paraId="13B3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905E84E">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4C372BD5">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2139250">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045397F">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84216D5">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6E02F31">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20BE97B">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6E83F4B">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70FCE16">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2B0EDEF">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r>
      <w:tr w14:paraId="34CB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7F9EC67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311</w:t>
            </w:r>
          </w:p>
        </w:tc>
        <w:tc>
          <w:tcPr>
            <w:tcW w:w="852" w:type="dxa"/>
            <w:noWrap w:val="0"/>
            <w:vAlign w:val="center"/>
          </w:tcPr>
          <w:p w14:paraId="1D10BC1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312</w:t>
            </w:r>
          </w:p>
        </w:tc>
        <w:tc>
          <w:tcPr>
            <w:tcW w:w="853" w:type="dxa"/>
            <w:noWrap w:val="0"/>
            <w:vAlign w:val="center"/>
          </w:tcPr>
          <w:p w14:paraId="359CEEF8">
            <w:pPr>
              <w:keepNext w:val="0"/>
              <w:keepLines w:val="0"/>
              <w:widowControl/>
              <w:suppressLineNumbers w:val="0"/>
              <w:ind w:left="0" w:leftChars="0" w:right="0" w:rightChars="0" w:firstLine="0" w:firstLineChars="0"/>
              <w:jc w:val="center"/>
              <w:textAlignment w:val="center"/>
              <w:rPr>
                <w:rFonts w:hint="eastAsia" w:ascii="宋体" w:eastAsiaTheme="minorEastAsia"/>
                <w:sz w:val="24"/>
                <w:szCs w:val="24"/>
                <w:lang w:eastAsia="zh-CN"/>
              </w:rPr>
            </w:pPr>
            <w:r>
              <w:rPr>
                <w:rFonts w:hint="eastAsia" w:ascii="宋体" w:hAnsi="宋体" w:eastAsia="宋体" w:cs="宋体"/>
                <w:i w:val="0"/>
                <w:iCs w:val="0"/>
                <w:color w:val="000000"/>
                <w:kern w:val="0"/>
                <w:sz w:val="24"/>
                <w:szCs w:val="24"/>
                <w:u w:val="none"/>
                <w:lang w:val="en-US" w:eastAsia="zh-CN" w:bidi="ar"/>
              </w:rPr>
              <w:t>313</w:t>
            </w:r>
          </w:p>
        </w:tc>
        <w:tc>
          <w:tcPr>
            <w:tcW w:w="853" w:type="dxa"/>
            <w:noWrap w:val="0"/>
            <w:vAlign w:val="center"/>
          </w:tcPr>
          <w:p w14:paraId="1D495D85">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314</w:t>
            </w:r>
          </w:p>
        </w:tc>
        <w:tc>
          <w:tcPr>
            <w:tcW w:w="853" w:type="dxa"/>
            <w:noWrap w:val="0"/>
            <w:vAlign w:val="center"/>
          </w:tcPr>
          <w:p w14:paraId="7DFA3A9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315</w:t>
            </w:r>
          </w:p>
        </w:tc>
        <w:tc>
          <w:tcPr>
            <w:tcW w:w="853" w:type="dxa"/>
            <w:noWrap w:val="0"/>
            <w:vAlign w:val="center"/>
          </w:tcPr>
          <w:p w14:paraId="356F282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316</w:t>
            </w:r>
          </w:p>
        </w:tc>
        <w:tc>
          <w:tcPr>
            <w:tcW w:w="853" w:type="dxa"/>
            <w:noWrap w:val="0"/>
            <w:vAlign w:val="center"/>
          </w:tcPr>
          <w:p w14:paraId="48E1467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317</w:t>
            </w:r>
          </w:p>
        </w:tc>
        <w:tc>
          <w:tcPr>
            <w:tcW w:w="853" w:type="dxa"/>
            <w:noWrap w:val="0"/>
            <w:vAlign w:val="center"/>
          </w:tcPr>
          <w:p w14:paraId="1429165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318</w:t>
            </w:r>
          </w:p>
        </w:tc>
        <w:tc>
          <w:tcPr>
            <w:tcW w:w="853" w:type="dxa"/>
            <w:noWrap w:val="0"/>
            <w:vAlign w:val="center"/>
          </w:tcPr>
          <w:p w14:paraId="784AA1B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319</w:t>
            </w:r>
          </w:p>
        </w:tc>
        <w:tc>
          <w:tcPr>
            <w:tcW w:w="853" w:type="dxa"/>
            <w:noWrap w:val="0"/>
            <w:vAlign w:val="center"/>
          </w:tcPr>
          <w:p w14:paraId="6AC3653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320</w:t>
            </w:r>
          </w:p>
        </w:tc>
      </w:tr>
      <w:tr w14:paraId="5794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72A42A1">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61449FD8">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6138907">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6D4759E">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CF528C4">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D2775D6">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77E167A">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233E44B">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336E751">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FBA00C2">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r>
      <w:tr w14:paraId="44D8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2C6EB00E">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321</w:t>
            </w:r>
          </w:p>
        </w:tc>
        <w:tc>
          <w:tcPr>
            <w:tcW w:w="852" w:type="dxa"/>
            <w:noWrap w:val="0"/>
            <w:vAlign w:val="center"/>
          </w:tcPr>
          <w:p w14:paraId="4F739D20">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322</w:t>
            </w:r>
          </w:p>
        </w:tc>
        <w:tc>
          <w:tcPr>
            <w:tcW w:w="853" w:type="dxa"/>
            <w:noWrap w:val="0"/>
            <w:vAlign w:val="center"/>
          </w:tcPr>
          <w:p w14:paraId="48A2C701">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323</w:t>
            </w:r>
          </w:p>
        </w:tc>
        <w:tc>
          <w:tcPr>
            <w:tcW w:w="853" w:type="dxa"/>
            <w:noWrap w:val="0"/>
            <w:vAlign w:val="center"/>
          </w:tcPr>
          <w:p w14:paraId="2C743085">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324</w:t>
            </w:r>
          </w:p>
        </w:tc>
        <w:tc>
          <w:tcPr>
            <w:tcW w:w="853" w:type="dxa"/>
            <w:noWrap w:val="0"/>
            <w:vAlign w:val="center"/>
          </w:tcPr>
          <w:p w14:paraId="717A81D6">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325</w:t>
            </w:r>
          </w:p>
        </w:tc>
        <w:tc>
          <w:tcPr>
            <w:tcW w:w="853" w:type="dxa"/>
            <w:noWrap w:val="0"/>
            <w:vAlign w:val="center"/>
          </w:tcPr>
          <w:p w14:paraId="677723AE">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326</w:t>
            </w:r>
          </w:p>
        </w:tc>
        <w:tc>
          <w:tcPr>
            <w:tcW w:w="853" w:type="dxa"/>
            <w:noWrap w:val="0"/>
            <w:vAlign w:val="center"/>
          </w:tcPr>
          <w:p w14:paraId="0C668CA7">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327</w:t>
            </w:r>
          </w:p>
        </w:tc>
        <w:tc>
          <w:tcPr>
            <w:tcW w:w="853" w:type="dxa"/>
            <w:noWrap w:val="0"/>
            <w:vAlign w:val="center"/>
          </w:tcPr>
          <w:p w14:paraId="16728EAA">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328</w:t>
            </w:r>
          </w:p>
        </w:tc>
        <w:tc>
          <w:tcPr>
            <w:tcW w:w="853" w:type="dxa"/>
            <w:noWrap w:val="0"/>
            <w:vAlign w:val="center"/>
          </w:tcPr>
          <w:p w14:paraId="4B9A3653">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329</w:t>
            </w:r>
          </w:p>
        </w:tc>
        <w:tc>
          <w:tcPr>
            <w:tcW w:w="853" w:type="dxa"/>
            <w:noWrap w:val="0"/>
            <w:vAlign w:val="center"/>
          </w:tcPr>
          <w:p w14:paraId="36305A56">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330</w:t>
            </w:r>
          </w:p>
        </w:tc>
      </w:tr>
      <w:tr w14:paraId="7C5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D395A02">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2" w:type="dxa"/>
            <w:noWrap w:val="0"/>
            <w:vAlign w:val="top"/>
          </w:tcPr>
          <w:p w14:paraId="76B142BE">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7DC90E15">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2BC528B9">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45659BEE">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38C449C0">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52C7AC60">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0103E3C5">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60CCA474">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5B94CC33">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r>
      <w:tr w14:paraId="727C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49FC1C73">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331</w:t>
            </w:r>
          </w:p>
        </w:tc>
        <w:tc>
          <w:tcPr>
            <w:tcW w:w="852" w:type="dxa"/>
            <w:noWrap w:val="0"/>
            <w:vAlign w:val="center"/>
          </w:tcPr>
          <w:p w14:paraId="5CB474F7">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332</w:t>
            </w:r>
          </w:p>
        </w:tc>
        <w:tc>
          <w:tcPr>
            <w:tcW w:w="853" w:type="dxa"/>
            <w:noWrap w:val="0"/>
            <w:vAlign w:val="center"/>
          </w:tcPr>
          <w:p w14:paraId="4E57F93B">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333</w:t>
            </w:r>
          </w:p>
        </w:tc>
        <w:tc>
          <w:tcPr>
            <w:tcW w:w="853" w:type="dxa"/>
            <w:noWrap w:val="0"/>
            <w:vAlign w:val="center"/>
          </w:tcPr>
          <w:p w14:paraId="0550F99E">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334</w:t>
            </w:r>
          </w:p>
        </w:tc>
        <w:tc>
          <w:tcPr>
            <w:tcW w:w="853" w:type="dxa"/>
            <w:noWrap w:val="0"/>
            <w:vAlign w:val="center"/>
          </w:tcPr>
          <w:p w14:paraId="3E052846">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335</w:t>
            </w:r>
          </w:p>
        </w:tc>
        <w:tc>
          <w:tcPr>
            <w:tcW w:w="853" w:type="dxa"/>
            <w:noWrap w:val="0"/>
            <w:vAlign w:val="center"/>
          </w:tcPr>
          <w:p w14:paraId="28025FBB">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336</w:t>
            </w:r>
          </w:p>
        </w:tc>
        <w:tc>
          <w:tcPr>
            <w:tcW w:w="853" w:type="dxa"/>
            <w:noWrap w:val="0"/>
            <w:vAlign w:val="center"/>
          </w:tcPr>
          <w:p w14:paraId="6AA0DBF6">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337</w:t>
            </w:r>
          </w:p>
        </w:tc>
        <w:tc>
          <w:tcPr>
            <w:tcW w:w="853" w:type="dxa"/>
            <w:noWrap w:val="0"/>
            <w:vAlign w:val="center"/>
          </w:tcPr>
          <w:p w14:paraId="359B7656">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338</w:t>
            </w:r>
          </w:p>
        </w:tc>
        <w:tc>
          <w:tcPr>
            <w:tcW w:w="853" w:type="dxa"/>
            <w:noWrap w:val="0"/>
            <w:vAlign w:val="center"/>
          </w:tcPr>
          <w:p w14:paraId="63E5FC62">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339</w:t>
            </w:r>
          </w:p>
        </w:tc>
        <w:tc>
          <w:tcPr>
            <w:tcW w:w="853" w:type="dxa"/>
            <w:noWrap w:val="0"/>
            <w:vAlign w:val="center"/>
          </w:tcPr>
          <w:p w14:paraId="2F2A5EBC">
            <w:pPr>
              <w:keepNext w:val="0"/>
              <w:keepLines w:val="0"/>
              <w:widowControl/>
              <w:suppressLineNumbers w:val="0"/>
              <w:ind w:left="0" w:leftChars="0" w:right="0" w:rightChars="0" w:firstLine="0" w:firstLineChars="0"/>
              <w:jc w:val="center"/>
              <w:textAlignment w:val="center"/>
              <w:rPr>
                <w:rFonts w:hint="eastAsia" w:ascii="宋体"/>
                <w:color w:val="0000FF"/>
                <w:sz w:val="24"/>
                <w:szCs w:val="24"/>
              </w:rPr>
            </w:pPr>
            <w:r>
              <w:rPr>
                <w:rFonts w:hint="eastAsia" w:ascii="宋体" w:hAnsi="宋体" w:eastAsia="宋体" w:cs="宋体"/>
                <w:i w:val="0"/>
                <w:iCs w:val="0"/>
                <w:color w:val="000000"/>
                <w:kern w:val="0"/>
                <w:sz w:val="24"/>
                <w:szCs w:val="24"/>
                <w:u w:val="none"/>
                <w:lang w:val="en-US" w:eastAsia="zh-CN" w:bidi="ar"/>
              </w:rPr>
              <w:t>340</w:t>
            </w:r>
          </w:p>
        </w:tc>
      </w:tr>
      <w:tr w14:paraId="6883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A89561E">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2" w:type="dxa"/>
            <w:noWrap w:val="0"/>
            <w:vAlign w:val="top"/>
          </w:tcPr>
          <w:p w14:paraId="6FD8339D">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61D7B949">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7EE51678">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5F35F0AC">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731A2173">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2C39120A">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0B0DFDEA">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779902A3">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c>
          <w:tcPr>
            <w:tcW w:w="853" w:type="dxa"/>
            <w:noWrap w:val="0"/>
            <w:vAlign w:val="top"/>
          </w:tcPr>
          <w:p w14:paraId="6E3E9630">
            <w:pPr>
              <w:ind w:left="0" w:leftChars="0" w:right="0" w:rightChars="0" w:firstLine="0" w:firstLineChars="0"/>
              <w:jc w:val="center"/>
              <w:rPr>
                <w:rFonts w:hint="eastAsia" w:ascii="宋体" w:eastAsia="宋体"/>
                <w:color w:val="0000FF"/>
                <w:sz w:val="24"/>
                <w:szCs w:val="24"/>
                <w:lang w:eastAsia="zh-CN"/>
              </w:rPr>
            </w:pPr>
            <w:r>
              <w:rPr>
                <w:rFonts w:hint="eastAsia" w:ascii="宋体"/>
                <w:sz w:val="24"/>
                <w:szCs w:val="24"/>
                <w:lang w:eastAsia="zh-CN"/>
              </w:rPr>
              <w:t>√</w:t>
            </w:r>
          </w:p>
        </w:tc>
      </w:tr>
      <w:tr w14:paraId="504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4772A343">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341</w:t>
            </w:r>
          </w:p>
        </w:tc>
        <w:tc>
          <w:tcPr>
            <w:tcW w:w="852" w:type="dxa"/>
            <w:noWrap w:val="0"/>
            <w:vAlign w:val="center"/>
          </w:tcPr>
          <w:p w14:paraId="28017D8C">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342</w:t>
            </w:r>
          </w:p>
        </w:tc>
        <w:tc>
          <w:tcPr>
            <w:tcW w:w="853" w:type="dxa"/>
            <w:noWrap w:val="0"/>
            <w:vAlign w:val="center"/>
          </w:tcPr>
          <w:p w14:paraId="73FE284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343</w:t>
            </w:r>
          </w:p>
        </w:tc>
        <w:tc>
          <w:tcPr>
            <w:tcW w:w="853" w:type="dxa"/>
            <w:noWrap w:val="0"/>
            <w:vAlign w:val="center"/>
          </w:tcPr>
          <w:p w14:paraId="05666A5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344</w:t>
            </w:r>
          </w:p>
        </w:tc>
        <w:tc>
          <w:tcPr>
            <w:tcW w:w="853" w:type="dxa"/>
            <w:noWrap w:val="0"/>
            <w:vAlign w:val="center"/>
          </w:tcPr>
          <w:p w14:paraId="61C55070">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345</w:t>
            </w:r>
          </w:p>
        </w:tc>
        <w:tc>
          <w:tcPr>
            <w:tcW w:w="853" w:type="dxa"/>
            <w:noWrap w:val="0"/>
            <w:vAlign w:val="center"/>
          </w:tcPr>
          <w:p w14:paraId="2CF0EEED">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346</w:t>
            </w:r>
          </w:p>
        </w:tc>
        <w:tc>
          <w:tcPr>
            <w:tcW w:w="853" w:type="dxa"/>
            <w:noWrap w:val="0"/>
            <w:vAlign w:val="center"/>
          </w:tcPr>
          <w:p w14:paraId="053D977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347</w:t>
            </w:r>
          </w:p>
        </w:tc>
        <w:tc>
          <w:tcPr>
            <w:tcW w:w="853" w:type="dxa"/>
            <w:noWrap w:val="0"/>
            <w:vAlign w:val="center"/>
          </w:tcPr>
          <w:p w14:paraId="4981E7E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348</w:t>
            </w:r>
          </w:p>
        </w:tc>
        <w:tc>
          <w:tcPr>
            <w:tcW w:w="853" w:type="dxa"/>
            <w:noWrap w:val="0"/>
            <w:vAlign w:val="center"/>
          </w:tcPr>
          <w:p w14:paraId="0B183498">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349</w:t>
            </w:r>
          </w:p>
        </w:tc>
        <w:tc>
          <w:tcPr>
            <w:tcW w:w="853" w:type="dxa"/>
            <w:noWrap w:val="0"/>
            <w:vAlign w:val="center"/>
          </w:tcPr>
          <w:p w14:paraId="5149457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350</w:t>
            </w:r>
          </w:p>
        </w:tc>
      </w:tr>
      <w:tr w14:paraId="780E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991FDA">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128CD80D">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D7575FC">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267D52C">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57C415D">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A35D11E">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9329E76">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EC47E76">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7654B8A2">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3BBF69B">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r>
      <w:tr w14:paraId="13B6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7665BC7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351</w:t>
            </w:r>
          </w:p>
        </w:tc>
        <w:tc>
          <w:tcPr>
            <w:tcW w:w="852" w:type="dxa"/>
            <w:noWrap w:val="0"/>
            <w:vAlign w:val="center"/>
          </w:tcPr>
          <w:p w14:paraId="529E6459">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352</w:t>
            </w:r>
          </w:p>
        </w:tc>
        <w:tc>
          <w:tcPr>
            <w:tcW w:w="853" w:type="dxa"/>
            <w:noWrap w:val="0"/>
            <w:vAlign w:val="center"/>
          </w:tcPr>
          <w:p w14:paraId="550F5ED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353</w:t>
            </w:r>
          </w:p>
        </w:tc>
        <w:tc>
          <w:tcPr>
            <w:tcW w:w="853" w:type="dxa"/>
            <w:noWrap w:val="0"/>
            <w:vAlign w:val="center"/>
          </w:tcPr>
          <w:p w14:paraId="278B4C2C">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354</w:t>
            </w:r>
          </w:p>
        </w:tc>
        <w:tc>
          <w:tcPr>
            <w:tcW w:w="853" w:type="dxa"/>
            <w:noWrap w:val="0"/>
            <w:vAlign w:val="center"/>
          </w:tcPr>
          <w:p w14:paraId="342CDF3B">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355</w:t>
            </w:r>
          </w:p>
        </w:tc>
        <w:tc>
          <w:tcPr>
            <w:tcW w:w="853" w:type="dxa"/>
            <w:noWrap w:val="0"/>
            <w:vAlign w:val="center"/>
          </w:tcPr>
          <w:p w14:paraId="3E2FF70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356</w:t>
            </w:r>
          </w:p>
        </w:tc>
        <w:tc>
          <w:tcPr>
            <w:tcW w:w="853" w:type="dxa"/>
            <w:noWrap w:val="0"/>
            <w:vAlign w:val="center"/>
          </w:tcPr>
          <w:p w14:paraId="6E9446F4">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357</w:t>
            </w:r>
          </w:p>
        </w:tc>
        <w:tc>
          <w:tcPr>
            <w:tcW w:w="853" w:type="dxa"/>
            <w:noWrap w:val="0"/>
            <w:vAlign w:val="center"/>
          </w:tcPr>
          <w:p w14:paraId="1A8E144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358</w:t>
            </w:r>
          </w:p>
        </w:tc>
        <w:tc>
          <w:tcPr>
            <w:tcW w:w="853" w:type="dxa"/>
            <w:noWrap w:val="0"/>
            <w:vAlign w:val="center"/>
          </w:tcPr>
          <w:p w14:paraId="01B7233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359</w:t>
            </w:r>
          </w:p>
        </w:tc>
        <w:tc>
          <w:tcPr>
            <w:tcW w:w="853" w:type="dxa"/>
            <w:noWrap w:val="0"/>
            <w:vAlign w:val="center"/>
          </w:tcPr>
          <w:p w14:paraId="2F2495EA">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360</w:t>
            </w:r>
          </w:p>
        </w:tc>
      </w:tr>
      <w:tr w14:paraId="3F7E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A24BC30">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55ECACAE">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DADB365">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826D293">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1087E89">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6971920">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0F25AFF">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5B17C4C">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5A1626E">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51A80A6">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r>
      <w:tr w14:paraId="335C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6DAC6D7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361</w:t>
            </w:r>
          </w:p>
        </w:tc>
        <w:tc>
          <w:tcPr>
            <w:tcW w:w="852" w:type="dxa"/>
            <w:noWrap w:val="0"/>
            <w:vAlign w:val="center"/>
          </w:tcPr>
          <w:p w14:paraId="717CDC3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362</w:t>
            </w:r>
          </w:p>
        </w:tc>
        <w:tc>
          <w:tcPr>
            <w:tcW w:w="853" w:type="dxa"/>
            <w:noWrap w:val="0"/>
            <w:vAlign w:val="center"/>
          </w:tcPr>
          <w:p w14:paraId="3B43CB8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363</w:t>
            </w:r>
          </w:p>
        </w:tc>
        <w:tc>
          <w:tcPr>
            <w:tcW w:w="853" w:type="dxa"/>
            <w:noWrap w:val="0"/>
            <w:vAlign w:val="center"/>
          </w:tcPr>
          <w:p w14:paraId="461BE205">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364</w:t>
            </w:r>
          </w:p>
        </w:tc>
        <w:tc>
          <w:tcPr>
            <w:tcW w:w="853" w:type="dxa"/>
            <w:noWrap w:val="0"/>
            <w:vAlign w:val="center"/>
          </w:tcPr>
          <w:p w14:paraId="4AA18C2E">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365</w:t>
            </w:r>
          </w:p>
        </w:tc>
        <w:tc>
          <w:tcPr>
            <w:tcW w:w="853" w:type="dxa"/>
            <w:noWrap w:val="0"/>
            <w:vAlign w:val="center"/>
          </w:tcPr>
          <w:p w14:paraId="1D1E0EE1">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366</w:t>
            </w:r>
          </w:p>
        </w:tc>
        <w:tc>
          <w:tcPr>
            <w:tcW w:w="853" w:type="dxa"/>
            <w:noWrap w:val="0"/>
            <w:vAlign w:val="center"/>
          </w:tcPr>
          <w:p w14:paraId="19DBF2F5">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367</w:t>
            </w:r>
          </w:p>
        </w:tc>
        <w:tc>
          <w:tcPr>
            <w:tcW w:w="853" w:type="dxa"/>
            <w:noWrap w:val="0"/>
            <w:vAlign w:val="center"/>
          </w:tcPr>
          <w:p w14:paraId="61CFE7EF">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368</w:t>
            </w:r>
          </w:p>
        </w:tc>
        <w:tc>
          <w:tcPr>
            <w:tcW w:w="853" w:type="dxa"/>
            <w:noWrap w:val="0"/>
            <w:vAlign w:val="center"/>
          </w:tcPr>
          <w:p w14:paraId="6BEE689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369</w:t>
            </w:r>
          </w:p>
        </w:tc>
        <w:tc>
          <w:tcPr>
            <w:tcW w:w="853" w:type="dxa"/>
            <w:noWrap w:val="0"/>
            <w:vAlign w:val="center"/>
          </w:tcPr>
          <w:p w14:paraId="5B75CBAF">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370</w:t>
            </w:r>
          </w:p>
        </w:tc>
      </w:tr>
      <w:tr w14:paraId="77C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794C9AF">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51FDEEB2">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ED81EAB">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9EF875A">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6D8C6CF">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4DB3666">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1001938">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895BE20">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A11368D">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4BDEE7A4">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r>
      <w:tr w14:paraId="7F0C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02EBADA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371</w:t>
            </w:r>
          </w:p>
        </w:tc>
        <w:tc>
          <w:tcPr>
            <w:tcW w:w="852" w:type="dxa"/>
            <w:noWrap w:val="0"/>
            <w:vAlign w:val="center"/>
          </w:tcPr>
          <w:p w14:paraId="2A69017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372</w:t>
            </w:r>
          </w:p>
        </w:tc>
        <w:tc>
          <w:tcPr>
            <w:tcW w:w="853" w:type="dxa"/>
            <w:noWrap w:val="0"/>
            <w:vAlign w:val="center"/>
          </w:tcPr>
          <w:p w14:paraId="2AF96C90">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373</w:t>
            </w:r>
          </w:p>
        </w:tc>
        <w:tc>
          <w:tcPr>
            <w:tcW w:w="853" w:type="dxa"/>
            <w:noWrap w:val="0"/>
            <w:vAlign w:val="center"/>
          </w:tcPr>
          <w:p w14:paraId="507D9EC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374</w:t>
            </w:r>
          </w:p>
        </w:tc>
        <w:tc>
          <w:tcPr>
            <w:tcW w:w="853" w:type="dxa"/>
            <w:noWrap w:val="0"/>
            <w:vAlign w:val="center"/>
          </w:tcPr>
          <w:p w14:paraId="22FF7D57">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375</w:t>
            </w:r>
          </w:p>
        </w:tc>
        <w:tc>
          <w:tcPr>
            <w:tcW w:w="853" w:type="dxa"/>
            <w:noWrap w:val="0"/>
            <w:vAlign w:val="center"/>
          </w:tcPr>
          <w:p w14:paraId="435CCAC6">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376</w:t>
            </w:r>
          </w:p>
        </w:tc>
        <w:tc>
          <w:tcPr>
            <w:tcW w:w="853" w:type="dxa"/>
            <w:noWrap w:val="0"/>
            <w:vAlign w:val="center"/>
          </w:tcPr>
          <w:p w14:paraId="4837269D">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377</w:t>
            </w:r>
          </w:p>
        </w:tc>
        <w:tc>
          <w:tcPr>
            <w:tcW w:w="853" w:type="dxa"/>
            <w:noWrap w:val="0"/>
            <w:vAlign w:val="center"/>
          </w:tcPr>
          <w:p w14:paraId="7B18B911">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378</w:t>
            </w:r>
          </w:p>
        </w:tc>
        <w:tc>
          <w:tcPr>
            <w:tcW w:w="853" w:type="dxa"/>
            <w:noWrap w:val="0"/>
            <w:vAlign w:val="center"/>
          </w:tcPr>
          <w:p w14:paraId="45F7A002">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379</w:t>
            </w:r>
          </w:p>
        </w:tc>
        <w:tc>
          <w:tcPr>
            <w:tcW w:w="853" w:type="dxa"/>
            <w:noWrap w:val="0"/>
            <w:vAlign w:val="center"/>
          </w:tcPr>
          <w:p w14:paraId="122C28A3">
            <w:pPr>
              <w:keepNext w:val="0"/>
              <w:keepLines w:val="0"/>
              <w:widowControl/>
              <w:suppressLineNumbers w:val="0"/>
              <w:ind w:left="0" w:leftChars="0" w:right="0" w:rightChars="0" w:firstLine="0" w:firstLineChars="0"/>
              <w:jc w:val="center"/>
              <w:textAlignment w:val="center"/>
              <w:rPr>
                <w:rFonts w:hint="eastAsia" w:ascii="宋体"/>
                <w:sz w:val="24"/>
                <w:szCs w:val="24"/>
              </w:rPr>
            </w:pPr>
            <w:r>
              <w:rPr>
                <w:rFonts w:hint="eastAsia" w:ascii="宋体" w:hAnsi="宋体" w:eastAsia="宋体" w:cs="宋体"/>
                <w:i w:val="0"/>
                <w:iCs w:val="0"/>
                <w:color w:val="000000"/>
                <w:kern w:val="0"/>
                <w:sz w:val="24"/>
                <w:szCs w:val="24"/>
                <w:u w:val="none"/>
                <w:lang w:val="en-US" w:eastAsia="zh-CN" w:bidi="ar"/>
              </w:rPr>
              <w:t>380</w:t>
            </w:r>
          </w:p>
        </w:tc>
      </w:tr>
      <w:tr w14:paraId="41A3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5CB3A1B">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2" w:type="dxa"/>
            <w:noWrap w:val="0"/>
            <w:vAlign w:val="top"/>
          </w:tcPr>
          <w:p w14:paraId="74A128AC">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361F3F2">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0E21FF8C">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2D0C83E">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33FE340D">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20E858F1">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5E22D1CA">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6FAF5CA7">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c>
          <w:tcPr>
            <w:tcW w:w="853" w:type="dxa"/>
            <w:noWrap w:val="0"/>
            <w:vAlign w:val="top"/>
          </w:tcPr>
          <w:p w14:paraId="11B205B3">
            <w:pPr>
              <w:ind w:left="0" w:leftChars="0" w:right="0" w:rightChars="0" w:firstLine="0" w:firstLineChars="0"/>
              <w:jc w:val="center"/>
              <w:rPr>
                <w:rFonts w:hint="eastAsia" w:ascii="宋体" w:eastAsia="宋体"/>
                <w:sz w:val="24"/>
                <w:szCs w:val="24"/>
                <w:lang w:eastAsia="zh-CN"/>
              </w:rPr>
            </w:pPr>
            <w:r>
              <w:rPr>
                <w:rFonts w:hint="eastAsia" w:ascii="宋体"/>
                <w:sz w:val="24"/>
                <w:szCs w:val="24"/>
                <w:lang w:eastAsia="zh-CN"/>
              </w:rPr>
              <w:t>×</w:t>
            </w:r>
          </w:p>
        </w:tc>
      </w:tr>
    </w:tbl>
    <w:tbl>
      <w:tblPr>
        <w:tblStyle w:val="4"/>
        <w:tblpPr w:leftFromText="180" w:rightFromText="180" w:vertAnchor="text" w:horzAnchor="page" w:tblpXSpec="center" w:tblpY="615"/>
        <w:tblOverlap w:val="neve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3"/>
        <w:gridCol w:w="853"/>
        <w:gridCol w:w="853"/>
        <w:gridCol w:w="853"/>
        <w:gridCol w:w="853"/>
        <w:gridCol w:w="853"/>
        <w:gridCol w:w="853"/>
        <w:gridCol w:w="853"/>
      </w:tblGrid>
      <w:tr w14:paraId="280E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62FFC4EC">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381</w:t>
            </w:r>
          </w:p>
        </w:tc>
        <w:tc>
          <w:tcPr>
            <w:tcW w:w="852" w:type="dxa"/>
            <w:noWrap w:val="0"/>
            <w:vAlign w:val="center"/>
          </w:tcPr>
          <w:p w14:paraId="6768664E">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382</w:t>
            </w:r>
          </w:p>
        </w:tc>
        <w:tc>
          <w:tcPr>
            <w:tcW w:w="853" w:type="dxa"/>
            <w:noWrap w:val="0"/>
            <w:vAlign w:val="center"/>
          </w:tcPr>
          <w:p w14:paraId="77F452D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383</w:t>
            </w:r>
          </w:p>
        </w:tc>
        <w:tc>
          <w:tcPr>
            <w:tcW w:w="853" w:type="dxa"/>
            <w:noWrap w:val="0"/>
            <w:vAlign w:val="center"/>
          </w:tcPr>
          <w:p w14:paraId="75A91A28">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384</w:t>
            </w:r>
          </w:p>
        </w:tc>
        <w:tc>
          <w:tcPr>
            <w:tcW w:w="853" w:type="dxa"/>
            <w:noWrap w:val="0"/>
            <w:vAlign w:val="center"/>
          </w:tcPr>
          <w:p w14:paraId="426122EC">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385</w:t>
            </w:r>
          </w:p>
        </w:tc>
        <w:tc>
          <w:tcPr>
            <w:tcW w:w="853" w:type="dxa"/>
            <w:noWrap w:val="0"/>
            <w:vAlign w:val="center"/>
          </w:tcPr>
          <w:p w14:paraId="6942FBE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386</w:t>
            </w:r>
          </w:p>
        </w:tc>
        <w:tc>
          <w:tcPr>
            <w:tcW w:w="853" w:type="dxa"/>
            <w:noWrap w:val="0"/>
            <w:vAlign w:val="center"/>
          </w:tcPr>
          <w:p w14:paraId="3B53CD25">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387</w:t>
            </w:r>
          </w:p>
        </w:tc>
        <w:tc>
          <w:tcPr>
            <w:tcW w:w="853" w:type="dxa"/>
            <w:noWrap w:val="0"/>
            <w:vAlign w:val="center"/>
          </w:tcPr>
          <w:p w14:paraId="5A5A2864">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388</w:t>
            </w:r>
          </w:p>
        </w:tc>
        <w:tc>
          <w:tcPr>
            <w:tcW w:w="853" w:type="dxa"/>
            <w:noWrap w:val="0"/>
            <w:vAlign w:val="center"/>
          </w:tcPr>
          <w:p w14:paraId="00ABE14D">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389</w:t>
            </w:r>
          </w:p>
        </w:tc>
        <w:tc>
          <w:tcPr>
            <w:tcW w:w="853" w:type="dxa"/>
            <w:noWrap w:val="0"/>
            <w:vAlign w:val="center"/>
          </w:tcPr>
          <w:p w14:paraId="55CEBEF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390</w:t>
            </w:r>
          </w:p>
        </w:tc>
      </w:tr>
      <w:tr w14:paraId="3AEF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2C6A9F8">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29C66B07">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2BAE881F">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A49663F">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438B0105">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5C2FECD">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9AEF9ED">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3D531620">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2BCE05C">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F7DC020">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46A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74820227">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391</w:t>
            </w:r>
          </w:p>
        </w:tc>
        <w:tc>
          <w:tcPr>
            <w:tcW w:w="852" w:type="dxa"/>
            <w:noWrap w:val="0"/>
            <w:vAlign w:val="center"/>
          </w:tcPr>
          <w:p w14:paraId="296C0F96">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392</w:t>
            </w:r>
          </w:p>
        </w:tc>
        <w:tc>
          <w:tcPr>
            <w:tcW w:w="853" w:type="dxa"/>
            <w:noWrap w:val="0"/>
            <w:vAlign w:val="center"/>
          </w:tcPr>
          <w:p w14:paraId="7DE08C7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393</w:t>
            </w:r>
          </w:p>
        </w:tc>
        <w:tc>
          <w:tcPr>
            <w:tcW w:w="853" w:type="dxa"/>
            <w:noWrap w:val="0"/>
            <w:vAlign w:val="center"/>
          </w:tcPr>
          <w:p w14:paraId="583F9447">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394</w:t>
            </w:r>
          </w:p>
        </w:tc>
        <w:tc>
          <w:tcPr>
            <w:tcW w:w="853" w:type="dxa"/>
            <w:noWrap w:val="0"/>
            <w:vAlign w:val="center"/>
          </w:tcPr>
          <w:p w14:paraId="31749D10">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395</w:t>
            </w:r>
          </w:p>
        </w:tc>
        <w:tc>
          <w:tcPr>
            <w:tcW w:w="853" w:type="dxa"/>
            <w:noWrap w:val="0"/>
            <w:vAlign w:val="center"/>
          </w:tcPr>
          <w:p w14:paraId="6DE3C815">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396</w:t>
            </w:r>
          </w:p>
        </w:tc>
        <w:tc>
          <w:tcPr>
            <w:tcW w:w="853" w:type="dxa"/>
            <w:noWrap w:val="0"/>
            <w:vAlign w:val="center"/>
          </w:tcPr>
          <w:p w14:paraId="07CCF67F">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397</w:t>
            </w:r>
          </w:p>
        </w:tc>
        <w:tc>
          <w:tcPr>
            <w:tcW w:w="853" w:type="dxa"/>
            <w:noWrap w:val="0"/>
            <w:vAlign w:val="center"/>
          </w:tcPr>
          <w:p w14:paraId="4E629A01">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398</w:t>
            </w:r>
          </w:p>
        </w:tc>
        <w:tc>
          <w:tcPr>
            <w:tcW w:w="853" w:type="dxa"/>
            <w:noWrap w:val="0"/>
            <w:vAlign w:val="center"/>
          </w:tcPr>
          <w:p w14:paraId="23532F2B">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399</w:t>
            </w:r>
          </w:p>
        </w:tc>
        <w:tc>
          <w:tcPr>
            <w:tcW w:w="853" w:type="dxa"/>
            <w:noWrap w:val="0"/>
            <w:vAlign w:val="center"/>
          </w:tcPr>
          <w:p w14:paraId="141D822E">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400</w:t>
            </w:r>
          </w:p>
        </w:tc>
      </w:tr>
      <w:tr w14:paraId="680F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053750D">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2" w:type="dxa"/>
            <w:noWrap w:val="0"/>
            <w:vAlign w:val="top"/>
          </w:tcPr>
          <w:p w14:paraId="2C7C5709">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2951723">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14779BAF">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BEE93B2">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6CF7B4D0">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A0B913D">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70F48183">
            <w:pPr>
              <w:ind w:left="0" w:leftChars="0" w:right="0" w:rightChars="0" w:firstLine="0" w:firstLineChars="0"/>
              <w:jc w:val="center"/>
              <w:rPr>
                <w:rFonts w:hint="eastAsia"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4EACB341">
            <w:pPr>
              <w:ind w:left="0" w:leftChars="0" w:right="0" w:rightChars="0" w:firstLine="0" w:firstLineChars="0"/>
              <w:jc w:val="center"/>
              <w:rPr>
                <w:rFonts w:hint="eastAsia" w:ascii="宋体"/>
                <w:color w:val="auto"/>
                <w:sz w:val="24"/>
                <w:szCs w:val="24"/>
              </w:rPr>
            </w:pPr>
            <w:r>
              <w:rPr>
                <w:rFonts w:hint="eastAsia" w:ascii="宋体"/>
                <w:sz w:val="24"/>
                <w:szCs w:val="24"/>
                <w:lang w:eastAsia="zh-CN"/>
              </w:rPr>
              <w:t>×</w:t>
            </w:r>
          </w:p>
        </w:tc>
        <w:tc>
          <w:tcPr>
            <w:tcW w:w="853" w:type="dxa"/>
            <w:noWrap w:val="0"/>
            <w:vAlign w:val="top"/>
          </w:tcPr>
          <w:p w14:paraId="06901E70">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r>
      <w:tr w14:paraId="7E6D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0AC5B7B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401</w:t>
            </w:r>
          </w:p>
        </w:tc>
        <w:tc>
          <w:tcPr>
            <w:tcW w:w="852" w:type="dxa"/>
            <w:noWrap w:val="0"/>
            <w:vAlign w:val="center"/>
          </w:tcPr>
          <w:p w14:paraId="34670E3F">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402</w:t>
            </w:r>
          </w:p>
        </w:tc>
        <w:tc>
          <w:tcPr>
            <w:tcW w:w="853" w:type="dxa"/>
            <w:noWrap w:val="0"/>
            <w:vAlign w:val="center"/>
          </w:tcPr>
          <w:p w14:paraId="7909D89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403</w:t>
            </w:r>
          </w:p>
        </w:tc>
        <w:tc>
          <w:tcPr>
            <w:tcW w:w="853" w:type="dxa"/>
            <w:noWrap w:val="0"/>
            <w:vAlign w:val="center"/>
          </w:tcPr>
          <w:p w14:paraId="7BA677A3">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404</w:t>
            </w:r>
          </w:p>
        </w:tc>
        <w:tc>
          <w:tcPr>
            <w:tcW w:w="853" w:type="dxa"/>
            <w:noWrap w:val="0"/>
            <w:vAlign w:val="center"/>
          </w:tcPr>
          <w:p w14:paraId="6979E510">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405</w:t>
            </w:r>
          </w:p>
        </w:tc>
        <w:tc>
          <w:tcPr>
            <w:tcW w:w="853" w:type="dxa"/>
            <w:noWrap w:val="0"/>
            <w:vAlign w:val="center"/>
          </w:tcPr>
          <w:p w14:paraId="75AC61E8">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406</w:t>
            </w:r>
          </w:p>
        </w:tc>
        <w:tc>
          <w:tcPr>
            <w:tcW w:w="853" w:type="dxa"/>
            <w:noWrap w:val="0"/>
            <w:vAlign w:val="center"/>
          </w:tcPr>
          <w:p w14:paraId="228A62E7">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407</w:t>
            </w:r>
          </w:p>
        </w:tc>
        <w:tc>
          <w:tcPr>
            <w:tcW w:w="853" w:type="dxa"/>
            <w:noWrap w:val="0"/>
            <w:vAlign w:val="center"/>
          </w:tcPr>
          <w:p w14:paraId="49427CF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408</w:t>
            </w:r>
          </w:p>
        </w:tc>
        <w:tc>
          <w:tcPr>
            <w:tcW w:w="853" w:type="dxa"/>
            <w:noWrap w:val="0"/>
            <w:vAlign w:val="center"/>
          </w:tcPr>
          <w:p w14:paraId="76353346">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409</w:t>
            </w:r>
          </w:p>
        </w:tc>
        <w:tc>
          <w:tcPr>
            <w:tcW w:w="853" w:type="dxa"/>
            <w:noWrap w:val="0"/>
            <w:vAlign w:val="center"/>
          </w:tcPr>
          <w:p w14:paraId="3F09B151">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410</w:t>
            </w:r>
          </w:p>
        </w:tc>
      </w:tr>
      <w:tr w14:paraId="319D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F2AE92E">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2" w:type="dxa"/>
            <w:noWrap w:val="0"/>
            <w:vAlign w:val="top"/>
          </w:tcPr>
          <w:p w14:paraId="4AA2928C">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3BCE2706">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7221949">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5024BBD">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17EA1BE2">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1439C375">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018A1934">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154B4F4">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3F076D71">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17E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5FA1F03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411</w:t>
            </w:r>
          </w:p>
        </w:tc>
        <w:tc>
          <w:tcPr>
            <w:tcW w:w="852" w:type="dxa"/>
            <w:noWrap w:val="0"/>
            <w:vAlign w:val="center"/>
          </w:tcPr>
          <w:p w14:paraId="24C1FFF3">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412</w:t>
            </w:r>
          </w:p>
        </w:tc>
        <w:tc>
          <w:tcPr>
            <w:tcW w:w="853" w:type="dxa"/>
            <w:noWrap w:val="0"/>
            <w:vAlign w:val="center"/>
          </w:tcPr>
          <w:p w14:paraId="53DA2C4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413</w:t>
            </w:r>
          </w:p>
        </w:tc>
        <w:tc>
          <w:tcPr>
            <w:tcW w:w="853" w:type="dxa"/>
            <w:noWrap w:val="0"/>
            <w:vAlign w:val="center"/>
          </w:tcPr>
          <w:p w14:paraId="6CA512B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853" w:type="dxa"/>
            <w:noWrap w:val="0"/>
            <w:vAlign w:val="center"/>
          </w:tcPr>
          <w:p w14:paraId="472E419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415</w:t>
            </w:r>
          </w:p>
        </w:tc>
        <w:tc>
          <w:tcPr>
            <w:tcW w:w="853" w:type="dxa"/>
            <w:noWrap w:val="0"/>
            <w:vAlign w:val="center"/>
          </w:tcPr>
          <w:p w14:paraId="28FA3E9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416</w:t>
            </w:r>
          </w:p>
        </w:tc>
        <w:tc>
          <w:tcPr>
            <w:tcW w:w="853" w:type="dxa"/>
            <w:noWrap w:val="0"/>
            <w:vAlign w:val="center"/>
          </w:tcPr>
          <w:p w14:paraId="7BC8839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417</w:t>
            </w:r>
          </w:p>
        </w:tc>
        <w:tc>
          <w:tcPr>
            <w:tcW w:w="853" w:type="dxa"/>
            <w:noWrap w:val="0"/>
            <w:vAlign w:val="center"/>
          </w:tcPr>
          <w:p w14:paraId="7A667306">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418</w:t>
            </w:r>
          </w:p>
        </w:tc>
        <w:tc>
          <w:tcPr>
            <w:tcW w:w="853" w:type="dxa"/>
            <w:noWrap w:val="0"/>
            <w:vAlign w:val="center"/>
          </w:tcPr>
          <w:p w14:paraId="622F7132">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419</w:t>
            </w:r>
          </w:p>
        </w:tc>
        <w:tc>
          <w:tcPr>
            <w:tcW w:w="853" w:type="dxa"/>
            <w:noWrap w:val="0"/>
            <w:vAlign w:val="center"/>
          </w:tcPr>
          <w:p w14:paraId="4D230235">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420</w:t>
            </w:r>
          </w:p>
        </w:tc>
      </w:tr>
      <w:tr w14:paraId="79D5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572ABC1">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3B83B990">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8866996">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291C7F37">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1D0CAA6">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3A7F3464">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8584888">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6391010F">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2C25CD3">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53C7B01E">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602F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51DFDA4E">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421</w:t>
            </w:r>
          </w:p>
        </w:tc>
        <w:tc>
          <w:tcPr>
            <w:tcW w:w="852" w:type="dxa"/>
            <w:noWrap w:val="0"/>
            <w:vAlign w:val="center"/>
          </w:tcPr>
          <w:p w14:paraId="024B4C76">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853" w:type="dxa"/>
            <w:noWrap w:val="0"/>
            <w:vAlign w:val="center"/>
          </w:tcPr>
          <w:p w14:paraId="78D5CCCA">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423</w:t>
            </w:r>
          </w:p>
        </w:tc>
        <w:tc>
          <w:tcPr>
            <w:tcW w:w="853" w:type="dxa"/>
            <w:noWrap w:val="0"/>
            <w:vAlign w:val="center"/>
          </w:tcPr>
          <w:p w14:paraId="555F09FF">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424</w:t>
            </w:r>
          </w:p>
        </w:tc>
        <w:tc>
          <w:tcPr>
            <w:tcW w:w="853" w:type="dxa"/>
            <w:noWrap w:val="0"/>
            <w:vAlign w:val="center"/>
          </w:tcPr>
          <w:p w14:paraId="6C06A891">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425</w:t>
            </w:r>
          </w:p>
        </w:tc>
        <w:tc>
          <w:tcPr>
            <w:tcW w:w="853" w:type="dxa"/>
            <w:noWrap w:val="0"/>
            <w:vAlign w:val="center"/>
          </w:tcPr>
          <w:p w14:paraId="71BCB4DE">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426</w:t>
            </w:r>
          </w:p>
        </w:tc>
        <w:tc>
          <w:tcPr>
            <w:tcW w:w="853" w:type="dxa"/>
            <w:noWrap w:val="0"/>
            <w:vAlign w:val="center"/>
          </w:tcPr>
          <w:p w14:paraId="78078E25">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427</w:t>
            </w:r>
          </w:p>
        </w:tc>
        <w:tc>
          <w:tcPr>
            <w:tcW w:w="853" w:type="dxa"/>
            <w:noWrap w:val="0"/>
            <w:vAlign w:val="center"/>
          </w:tcPr>
          <w:p w14:paraId="4465B1DE">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428</w:t>
            </w:r>
          </w:p>
        </w:tc>
        <w:tc>
          <w:tcPr>
            <w:tcW w:w="853" w:type="dxa"/>
            <w:noWrap w:val="0"/>
            <w:vAlign w:val="center"/>
          </w:tcPr>
          <w:p w14:paraId="6DD8FF64">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429</w:t>
            </w:r>
          </w:p>
        </w:tc>
        <w:tc>
          <w:tcPr>
            <w:tcW w:w="853" w:type="dxa"/>
            <w:noWrap w:val="0"/>
            <w:vAlign w:val="center"/>
          </w:tcPr>
          <w:p w14:paraId="11A03901">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430</w:t>
            </w:r>
          </w:p>
        </w:tc>
      </w:tr>
      <w:tr w14:paraId="61AF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91C51A9">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4DD6B23E">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503BD8C4">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1F002BFA">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664E64D">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355F983">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D233EC5">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76654750">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EA71EE6">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4895357">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46D5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763B9453">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431</w:t>
            </w:r>
          </w:p>
        </w:tc>
        <w:tc>
          <w:tcPr>
            <w:tcW w:w="852" w:type="dxa"/>
            <w:noWrap w:val="0"/>
            <w:vAlign w:val="center"/>
          </w:tcPr>
          <w:p w14:paraId="71FEABE6">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432</w:t>
            </w:r>
          </w:p>
        </w:tc>
        <w:tc>
          <w:tcPr>
            <w:tcW w:w="853" w:type="dxa"/>
            <w:noWrap w:val="0"/>
            <w:vAlign w:val="center"/>
          </w:tcPr>
          <w:p w14:paraId="5BAFAD61">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433</w:t>
            </w:r>
          </w:p>
        </w:tc>
        <w:tc>
          <w:tcPr>
            <w:tcW w:w="853" w:type="dxa"/>
            <w:noWrap w:val="0"/>
            <w:vAlign w:val="center"/>
          </w:tcPr>
          <w:p w14:paraId="1F777501">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434</w:t>
            </w:r>
          </w:p>
        </w:tc>
        <w:tc>
          <w:tcPr>
            <w:tcW w:w="853" w:type="dxa"/>
            <w:noWrap w:val="0"/>
            <w:vAlign w:val="center"/>
          </w:tcPr>
          <w:p w14:paraId="604BF34F">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435</w:t>
            </w:r>
          </w:p>
        </w:tc>
        <w:tc>
          <w:tcPr>
            <w:tcW w:w="853" w:type="dxa"/>
            <w:noWrap w:val="0"/>
            <w:vAlign w:val="center"/>
          </w:tcPr>
          <w:p w14:paraId="6ABC7318">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436</w:t>
            </w:r>
          </w:p>
        </w:tc>
        <w:tc>
          <w:tcPr>
            <w:tcW w:w="853" w:type="dxa"/>
            <w:noWrap w:val="0"/>
            <w:vAlign w:val="center"/>
          </w:tcPr>
          <w:p w14:paraId="13CF5884">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437</w:t>
            </w:r>
          </w:p>
        </w:tc>
        <w:tc>
          <w:tcPr>
            <w:tcW w:w="853" w:type="dxa"/>
            <w:noWrap w:val="0"/>
            <w:vAlign w:val="center"/>
          </w:tcPr>
          <w:p w14:paraId="0D96EEBD">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438</w:t>
            </w:r>
          </w:p>
        </w:tc>
        <w:tc>
          <w:tcPr>
            <w:tcW w:w="853" w:type="dxa"/>
            <w:noWrap w:val="0"/>
            <w:vAlign w:val="center"/>
          </w:tcPr>
          <w:p w14:paraId="6C0781EF">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439</w:t>
            </w:r>
          </w:p>
        </w:tc>
        <w:tc>
          <w:tcPr>
            <w:tcW w:w="853" w:type="dxa"/>
            <w:noWrap w:val="0"/>
            <w:vAlign w:val="center"/>
          </w:tcPr>
          <w:p w14:paraId="1867ED29">
            <w:pPr>
              <w:keepNext w:val="0"/>
              <w:keepLines w:val="0"/>
              <w:widowControl/>
              <w:suppressLineNumbers w:val="0"/>
              <w:ind w:left="0" w:leftChars="0" w:right="0" w:rightChars="0" w:firstLine="0" w:firstLineChars="0"/>
              <w:jc w:val="center"/>
              <w:textAlignment w:val="center"/>
              <w:rPr>
                <w:rFonts w:hint="default" w:ascii="宋体" w:eastAsia="宋体"/>
                <w:color w:val="auto"/>
                <w:sz w:val="24"/>
                <w:szCs w:val="24"/>
                <w:lang w:val="en-US" w:eastAsia="zh-CN"/>
              </w:rPr>
            </w:pPr>
            <w:r>
              <w:rPr>
                <w:rFonts w:hint="eastAsia" w:ascii="宋体" w:hAnsi="宋体" w:eastAsia="宋体" w:cs="宋体"/>
                <w:i w:val="0"/>
                <w:iCs w:val="0"/>
                <w:color w:val="000000"/>
                <w:kern w:val="0"/>
                <w:sz w:val="22"/>
                <w:szCs w:val="22"/>
                <w:u w:val="none"/>
                <w:lang w:val="en-US" w:eastAsia="zh-CN" w:bidi="ar"/>
              </w:rPr>
              <w:t>440</w:t>
            </w:r>
          </w:p>
        </w:tc>
      </w:tr>
      <w:tr w14:paraId="694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64C99ED">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2" w:type="dxa"/>
            <w:noWrap w:val="0"/>
            <w:vAlign w:val="top"/>
          </w:tcPr>
          <w:p w14:paraId="41D207AE">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0DCD5703">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601F914C">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D93DF96">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37CB922E">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6D72E68D">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c>
          <w:tcPr>
            <w:tcW w:w="853" w:type="dxa"/>
            <w:noWrap w:val="0"/>
            <w:vAlign w:val="top"/>
          </w:tcPr>
          <w:p w14:paraId="4EC42EC7">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69360A31">
            <w:pPr>
              <w:ind w:left="0" w:leftChars="0" w:right="0" w:rightChars="0" w:firstLine="0" w:firstLineChars="0"/>
              <w:jc w:val="center"/>
              <w:rPr>
                <w:rFonts w:hint="default" w:ascii="宋体" w:eastAsia="宋体"/>
                <w:color w:val="auto"/>
                <w:sz w:val="24"/>
                <w:szCs w:val="24"/>
                <w:lang w:val="en-US" w:eastAsia="zh-CN"/>
              </w:rPr>
            </w:pPr>
            <w:r>
              <w:rPr>
                <w:rFonts w:hint="eastAsia" w:ascii="宋体"/>
                <w:color w:val="auto"/>
                <w:sz w:val="24"/>
                <w:szCs w:val="24"/>
                <w:lang w:val="en-US" w:eastAsia="zh-CN"/>
              </w:rPr>
              <w:t>×</w:t>
            </w:r>
          </w:p>
        </w:tc>
        <w:tc>
          <w:tcPr>
            <w:tcW w:w="853" w:type="dxa"/>
            <w:noWrap w:val="0"/>
            <w:vAlign w:val="top"/>
          </w:tcPr>
          <w:p w14:paraId="435AB242">
            <w:pPr>
              <w:ind w:left="0" w:leftChars="0" w:right="0" w:rightChars="0" w:firstLine="0" w:firstLineChars="0"/>
              <w:jc w:val="center"/>
              <w:rPr>
                <w:rFonts w:hint="eastAsia" w:ascii="宋体" w:eastAsia="宋体"/>
                <w:color w:val="auto"/>
                <w:sz w:val="24"/>
                <w:szCs w:val="24"/>
                <w:lang w:eastAsia="zh-CN"/>
              </w:rPr>
            </w:pPr>
            <w:r>
              <w:rPr>
                <w:rFonts w:hint="eastAsia" w:ascii="宋体"/>
                <w:color w:val="auto"/>
                <w:sz w:val="24"/>
                <w:szCs w:val="24"/>
                <w:lang w:eastAsia="zh-CN"/>
              </w:rPr>
              <w:t>×</w:t>
            </w:r>
          </w:p>
        </w:tc>
      </w:tr>
      <w:tr w14:paraId="76B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429216A2">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441</w:t>
            </w:r>
          </w:p>
        </w:tc>
        <w:tc>
          <w:tcPr>
            <w:tcW w:w="852" w:type="dxa"/>
            <w:noWrap w:val="0"/>
            <w:vAlign w:val="center"/>
          </w:tcPr>
          <w:p w14:paraId="42E8BFE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442</w:t>
            </w:r>
          </w:p>
        </w:tc>
        <w:tc>
          <w:tcPr>
            <w:tcW w:w="853" w:type="dxa"/>
            <w:noWrap w:val="0"/>
            <w:vAlign w:val="center"/>
          </w:tcPr>
          <w:p w14:paraId="6438732E">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443</w:t>
            </w:r>
          </w:p>
        </w:tc>
        <w:tc>
          <w:tcPr>
            <w:tcW w:w="853" w:type="dxa"/>
            <w:noWrap w:val="0"/>
            <w:vAlign w:val="center"/>
          </w:tcPr>
          <w:p w14:paraId="0E0D373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444</w:t>
            </w:r>
          </w:p>
        </w:tc>
        <w:tc>
          <w:tcPr>
            <w:tcW w:w="853" w:type="dxa"/>
            <w:noWrap w:val="0"/>
            <w:vAlign w:val="center"/>
          </w:tcPr>
          <w:p w14:paraId="44BA7AF5">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445</w:t>
            </w:r>
          </w:p>
        </w:tc>
        <w:tc>
          <w:tcPr>
            <w:tcW w:w="853" w:type="dxa"/>
            <w:noWrap w:val="0"/>
            <w:vAlign w:val="center"/>
          </w:tcPr>
          <w:p w14:paraId="57B847C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446</w:t>
            </w:r>
          </w:p>
        </w:tc>
        <w:tc>
          <w:tcPr>
            <w:tcW w:w="853" w:type="dxa"/>
            <w:noWrap w:val="0"/>
            <w:vAlign w:val="center"/>
          </w:tcPr>
          <w:p w14:paraId="5785C348">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447</w:t>
            </w:r>
          </w:p>
        </w:tc>
        <w:tc>
          <w:tcPr>
            <w:tcW w:w="853" w:type="dxa"/>
            <w:noWrap w:val="0"/>
            <w:vAlign w:val="center"/>
          </w:tcPr>
          <w:p w14:paraId="12BC287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448</w:t>
            </w:r>
          </w:p>
        </w:tc>
        <w:tc>
          <w:tcPr>
            <w:tcW w:w="853" w:type="dxa"/>
            <w:noWrap w:val="0"/>
            <w:vAlign w:val="center"/>
          </w:tcPr>
          <w:p w14:paraId="2D5F7DAB">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449</w:t>
            </w:r>
          </w:p>
        </w:tc>
        <w:tc>
          <w:tcPr>
            <w:tcW w:w="853" w:type="dxa"/>
            <w:noWrap w:val="0"/>
            <w:vAlign w:val="center"/>
          </w:tcPr>
          <w:p w14:paraId="1D30B38A">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450</w:t>
            </w:r>
          </w:p>
        </w:tc>
      </w:tr>
      <w:tr w14:paraId="4F7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A36D6DD">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2" w:type="dxa"/>
            <w:noWrap w:val="0"/>
            <w:vAlign w:val="top"/>
          </w:tcPr>
          <w:p w14:paraId="176B647E">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27C473C">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5DD7A364">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8CCDAF3">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6E8A21FA">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0F34D51">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14DB263">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1BEB3B7A">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967A96B">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r>
      <w:tr w14:paraId="2BEA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7C974F5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451</w:t>
            </w:r>
          </w:p>
        </w:tc>
        <w:tc>
          <w:tcPr>
            <w:tcW w:w="852" w:type="dxa"/>
            <w:noWrap w:val="0"/>
            <w:vAlign w:val="center"/>
          </w:tcPr>
          <w:p w14:paraId="622734E6">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452</w:t>
            </w:r>
          </w:p>
        </w:tc>
        <w:tc>
          <w:tcPr>
            <w:tcW w:w="853" w:type="dxa"/>
            <w:noWrap w:val="0"/>
            <w:vAlign w:val="center"/>
          </w:tcPr>
          <w:p w14:paraId="5CA9630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453</w:t>
            </w:r>
          </w:p>
        </w:tc>
        <w:tc>
          <w:tcPr>
            <w:tcW w:w="853" w:type="dxa"/>
            <w:noWrap w:val="0"/>
            <w:vAlign w:val="center"/>
          </w:tcPr>
          <w:p w14:paraId="25804C98">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454</w:t>
            </w:r>
          </w:p>
        </w:tc>
        <w:tc>
          <w:tcPr>
            <w:tcW w:w="853" w:type="dxa"/>
            <w:noWrap w:val="0"/>
            <w:vAlign w:val="center"/>
          </w:tcPr>
          <w:p w14:paraId="4193DDCE">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455</w:t>
            </w:r>
          </w:p>
        </w:tc>
        <w:tc>
          <w:tcPr>
            <w:tcW w:w="853" w:type="dxa"/>
            <w:noWrap w:val="0"/>
            <w:vAlign w:val="center"/>
          </w:tcPr>
          <w:p w14:paraId="5FE04BAE">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456</w:t>
            </w:r>
          </w:p>
        </w:tc>
        <w:tc>
          <w:tcPr>
            <w:tcW w:w="853" w:type="dxa"/>
            <w:noWrap w:val="0"/>
            <w:vAlign w:val="center"/>
          </w:tcPr>
          <w:p w14:paraId="36F89CCE">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457</w:t>
            </w:r>
          </w:p>
        </w:tc>
        <w:tc>
          <w:tcPr>
            <w:tcW w:w="853" w:type="dxa"/>
            <w:noWrap w:val="0"/>
            <w:vAlign w:val="center"/>
          </w:tcPr>
          <w:p w14:paraId="717C6B47">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458</w:t>
            </w:r>
          </w:p>
        </w:tc>
        <w:tc>
          <w:tcPr>
            <w:tcW w:w="853" w:type="dxa"/>
            <w:noWrap w:val="0"/>
            <w:vAlign w:val="center"/>
          </w:tcPr>
          <w:p w14:paraId="74B15450">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459</w:t>
            </w:r>
          </w:p>
        </w:tc>
        <w:tc>
          <w:tcPr>
            <w:tcW w:w="853" w:type="dxa"/>
            <w:noWrap w:val="0"/>
            <w:vAlign w:val="center"/>
          </w:tcPr>
          <w:p w14:paraId="117F6FA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460</w:t>
            </w:r>
          </w:p>
        </w:tc>
      </w:tr>
      <w:tr w14:paraId="49F6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3526D47">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2" w:type="dxa"/>
            <w:noWrap w:val="0"/>
            <w:vAlign w:val="top"/>
          </w:tcPr>
          <w:p w14:paraId="162859E9">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66D82F65">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63EAA77">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34C8CEA5">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04F3174">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30F34A9">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54B4F3CA">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71A740D3">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c>
          <w:tcPr>
            <w:tcW w:w="853" w:type="dxa"/>
            <w:noWrap w:val="0"/>
            <w:vAlign w:val="top"/>
          </w:tcPr>
          <w:p w14:paraId="2D5F9879">
            <w:pPr>
              <w:ind w:left="0" w:leftChars="0" w:right="0" w:rightChars="0" w:firstLine="0" w:firstLineChars="0"/>
              <w:jc w:val="center"/>
              <w:rPr>
                <w:rFonts w:hint="eastAsia" w:ascii="宋体"/>
                <w:color w:val="auto"/>
                <w:sz w:val="24"/>
                <w:szCs w:val="24"/>
              </w:rPr>
            </w:pPr>
            <w:r>
              <w:rPr>
                <w:rFonts w:hint="eastAsia" w:ascii="宋体"/>
                <w:color w:val="auto"/>
                <w:sz w:val="24"/>
                <w:szCs w:val="24"/>
              </w:rPr>
              <w:t>×</w:t>
            </w:r>
          </w:p>
        </w:tc>
      </w:tr>
      <w:tr w14:paraId="140B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center"/>
          </w:tcPr>
          <w:p w14:paraId="3451C9FD">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461</w:t>
            </w:r>
          </w:p>
        </w:tc>
        <w:tc>
          <w:tcPr>
            <w:tcW w:w="852" w:type="dxa"/>
            <w:noWrap w:val="0"/>
            <w:vAlign w:val="center"/>
          </w:tcPr>
          <w:p w14:paraId="43CC4018">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462</w:t>
            </w:r>
          </w:p>
        </w:tc>
        <w:tc>
          <w:tcPr>
            <w:tcW w:w="853" w:type="dxa"/>
            <w:noWrap w:val="0"/>
            <w:vAlign w:val="center"/>
          </w:tcPr>
          <w:p w14:paraId="489F4854">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463</w:t>
            </w:r>
          </w:p>
        </w:tc>
        <w:tc>
          <w:tcPr>
            <w:tcW w:w="853" w:type="dxa"/>
            <w:noWrap w:val="0"/>
            <w:vAlign w:val="center"/>
          </w:tcPr>
          <w:p w14:paraId="1BF52946">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464</w:t>
            </w:r>
          </w:p>
        </w:tc>
        <w:tc>
          <w:tcPr>
            <w:tcW w:w="853" w:type="dxa"/>
            <w:noWrap w:val="0"/>
            <w:vAlign w:val="center"/>
          </w:tcPr>
          <w:p w14:paraId="74516389">
            <w:pPr>
              <w:keepNext w:val="0"/>
              <w:keepLines w:val="0"/>
              <w:widowControl/>
              <w:suppressLineNumbers w:val="0"/>
              <w:ind w:left="0" w:leftChars="0" w:right="0" w:rightChars="0" w:firstLine="0" w:firstLineChars="0"/>
              <w:jc w:val="center"/>
              <w:textAlignment w:val="center"/>
              <w:rPr>
                <w:rFonts w:hint="eastAsia" w:ascii="宋体"/>
                <w:color w:val="auto"/>
                <w:sz w:val="24"/>
                <w:szCs w:val="24"/>
              </w:rPr>
            </w:pPr>
            <w:r>
              <w:rPr>
                <w:rFonts w:hint="eastAsia" w:ascii="宋体" w:hAnsi="宋体" w:eastAsia="宋体" w:cs="宋体"/>
                <w:i w:val="0"/>
                <w:iCs w:val="0"/>
                <w:color w:val="000000"/>
                <w:kern w:val="0"/>
                <w:sz w:val="22"/>
                <w:szCs w:val="22"/>
                <w:u w:val="none"/>
                <w:lang w:val="en-US" w:eastAsia="zh-CN" w:bidi="ar"/>
              </w:rPr>
              <w:t>465</w:t>
            </w:r>
          </w:p>
        </w:tc>
        <w:tc>
          <w:tcPr>
            <w:tcW w:w="853" w:type="dxa"/>
            <w:noWrap w:val="0"/>
            <w:vAlign w:val="center"/>
          </w:tcPr>
          <w:p w14:paraId="0F3D4DD7">
            <w:pPr>
              <w:keepNext w:val="0"/>
              <w:keepLines w:val="0"/>
              <w:widowControl/>
              <w:suppressLineNumbers w:val="0"/>
              <w:ind w:left="0" w:leftChars="0" w:right="0" w:rightChars="0" w:firstLine="0" w:firstLineChars="0"/>
              <w:jc w:val="center"/>
              <w:textAlignment w:val="center"/>
              <w:rPr>
                <w:rFonts w:hint="default" w:ascii="宋体" w:eastAsiaTheme="minorEastAsia"/>
                <w:color w:val="auto"/>
                <w:sz w:val="24"/>
                <w:szCs w:val="24"/>
                <w:lang w:val="en-US" w:eastAsia="zh-CN"/>
              </w:rPr>
            </w:pPr>
            <w:r>
              <w:rPr>
                <w:rFonts w:hint="eastAsia" w:ascii="宋体"/>
                <w:color w:val="auto"/>
                <w:sz w:val="24"/>
                <w:szCs w:val="24"/>
                <w:lang w:val="en-US" w:eastAsia="zh-CN"/>
              </w:rPr>
              <w:t>466</w:t>
            </w:r>
          </w:p>
        </w:tc>
        <w:tc>
          <w:tcPr>
            <w:tcW w:w="853" w:type="dxa"/>
            <w:noWrap w:val="0"/>
            <w:vAlign w:val="center"/>
          </w:tcPr>
          <w:p w14:paraId="59CC5CA5">
            <w:pPr>
              <w:keepNext w:val="0"/>
              <w:keepLines w:val="0"/>
              <w:widowControl/>
              <w:suppressLineNumbers w:val="0"/>
              <w:ind w:left="0" w:leftChars="0" w:right="0" w:rightChars="0" w:firstLine="0" w:firstLineChars="0"/>
              <w:jc w:val="center"/>
              <w:textAlignment w:val="center"/>
              <w:rPr>
                <w:rFonts w:hint="default" w:ascii="宋体" w:eastAsiaTheme="minorEastAsia"/>
                <w:color w:val="auto"/>
                <w:sz w:val="24"/>
                <w:szCs w:val="24"/>
                <w:lang w:val="en-US" w:eastAsia="zh-CN"/>
              </w:rPr>
            </w:pPr>
            <w:r>
              <w:rPr>
                <w:rFonts w:hint="eastAsia" w:ascii="宋体"/>
                <w:color w:val="auto"/>
                <w:sz w:val="24"/>
                <w:szCs w:val="24"/>
                <w:lang w:val="en-US" w:eastAsia="zh-CN"/>
              </w:rPr>
              <w:t>467</w:t>
            </w:r>
          </w:p>
        </w:tc>
        <w:tc>
          <w:tcPr>
            <w:tcW w:w="853" w:type="dxa"/>
            <w:noWrap w:val="0"/>
            <w:vAlign w:val="center"/>
          </w:tcPr>
          <w:p w14:paraId="24345720">
            <w:pPr>
              <w:keepNext w:val="0"/>
              <w:keepLines w:val="0"/>
              <w:widowControl/>
              <w:suppressLineNumbers w:val="0"/>
              <w:ind w:left="0" w:leftChars="0" w:right="0" w:rightChars="0" w:firstLine="0" w:firstLineChars="0"/>
              <w:jc w:val="center"/>
              <w:textAlignment w:val="center"/>
              <w:rPr>
                <w:rFonts w:hint="default" w:ascii="宋体" w:eastAsiaTheme="minorEastAsia"/>
                <w:color w:val="auto"/>
                <w:sz w:val="24"/>
                <w:szCs w:val="24"/>
                <w:lang w:val="en-US" w:eastAsia="zh-CN"/>
              </w:rPr>
            </w:pPr>
            <w:r>
              <w:rPr>
                <w:rFonts w:hint="eastAsia" w:ascii="宋体"/>
                <w:color w:val="auto"/>
                <w:sz w:val="24"/>
                <w:szCs w:val="24"/>
                <w:lang w:val="en-US" w:eastAsia="zh-CN"/>
              </w:rPr>
              <w:t>468</w:t>
            </w:r>
          </w:p>
        </w:tc>
        <w:tc>
          <w:tcPr>
            <w:tcW w:w="853" w:type="dxa"/>
            <w:noWrap w:val="0"/>
            <w:vAlign w:val="center"/>
          </w:tcPr>
          <w:p w14:paraId="4FD70F70">
            <w:pPr>
              <w:keepNext w:val="0"/>
              <w:keepLines w:val="0"/>
              <w:widowControl/>
              <w:suppressLineNumbers w:val="0"/>
              <w:ind w:left="0" w:leftChars="0" w:right="0" w:rightChars="0" w:firstLine="0" w:firstLineChars="0"/>
              <w:jc w:val="center"/>
              <w:textAlignment w:val="center"/>
              <w:rPr>
                <w:rFonts w:hint="default" w:ascii="宋体" w:eastAsiaTheme="minorEastAsia"/>
                <w:color w:val="auto"/>
                <w:sz w:val="24"/>
                <w:szCs w:val="24"/>
                <w:lang w:val="en-US" w:eastAsia="zh-CN"/>
              </w:rPr>
            </w:pPr>
            <w:r>
              <w:rPr>
                <w:rFonts w:hint="eastAsia" w:ascii="宋体"/>
                <w:color w:val="auto"/>
                <w:sz w:val="24"/>
                <w:szCs w:val="24"/>
                <w:lang w:val="en-US" w:eastAsia="zh-CN"/>
              </w:rPr>
              <w:t>469</w:t>
            </w:r>
          </w:p>
        </w:tc>
        <w:tc>
          <w:tcPr>
            <w:tcW w:w="853" w:type="dxa"/>
            <w:noWrap w:val="0"/>
            <w:vAlign w:val="center"/>
          </w:tcPr>
          <w:p w14:paraId="7C809AF3">
            <w:pPr>
              <w:keepNext w:val="0"/>
              <w:keepLines w:val="0"/>
              <w:widowControl/>
              <w:suppressLineNumbers w:val="0"/>
              <w:ind w:left="0" w:leftChars="0" w:right="0" w:rightChars="0" w:firstLine="0" w:firstLineChars="0"/>
              <w:jc w:val="center"/>
              <w:textAlignment w:val="center"/>
              <w:rPr>
                <w:rFonts w:hint="default" w:ascii="宋体" w:eastAsiaTheme="minorEastAsia"/>
                <w:color w:val="auto"/>
                <w:sz w:val="24"/>
                <w:szCs w:val="24"/>
                <w:lang w:val="en-US" w:eastAsia="zh-CN"/>
              </w:rPr>
            </w:pPr>
            <w:r>
              <w:rPr>
                <w:rFonts w:hint="eastAsia" w:ascii="宋体"/>
                <w:color w:val="auto"/>
                <w:sz w:val="24"/>
                <w:szCs w:val="24"/>
                <w:lang w:val="en-US" w:eastAsia="zh-CN"/>
              </w:rPr>
              <w:t>470</w:t>
            </w:r>
          </w:p>
        </w:tc>
      </w:tr>
      <w:tr w14:paraId="1F5E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D431AE4">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2" w:type="dxa"/>
            <w:noWrap w:val="0"/>
            <w:vAlign w:val="top"/>
          </w:tcPr>
          <w:p w14:paraId="1031DD1C">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4872C490">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69C3E373">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30CB2EE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4498B99F">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17472010">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76BFD4C7">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78F005FB">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4F01C56F">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r>
      <w:tr w14:paraId="64AA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6F58872">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471</w:t>
            </w:r>
          </w:p>
        </w:tc>
        <w:tc>
          <w:tcPr>
            <w:tcW w:w="852" w:type="dxa"/>
            <w:noWrap w:val="0"/>
            <w:vAlign w:val="top"/>
          </w:tcPr>
          <w:p w14:paraId="32A37C31">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472</w:t>
            </w:r>
          </w:p>
        </w:tc>
        <w:tc>
          <w:tcPr>
            <w:tcW w:w="853" w:type="dxa"/>
            <w:noWrap w:val="0"/>
            <w:vAlign w:val="top"/>
          </w:tcPr>
          <w:p w14:paraId="3C9AC018">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473</w:t>
            </w:r>
          </w:p>
        </w:tc>
        <w:tc>
          <w:tcPr>
            <w:tcW w:w="853" w:type="dxa"/>
            <w:noWrap w:val="0"/>
            <w:vAlign w:val="top"/>
          </w:tcPr>
          <w:p w14:paraId="1F74FEB4">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474</w:t>
            </w:r>
          </w:p>
        </w:tc>
        <w:tc>
          <w:tcPr>
            <w:tcW w:w="853" w:type="dxa"/>
            <w:noWrap w:val="0"/>
            <w:vAlign w:val="top"/>
          </w:tcPr>
          <w:p w14:paraId="1A6E756C">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475</w:t>
            </w:r>
          </w:p>
        </w:tc>
        <w:tc>
          <w:tcPr>
            <w:tcW w:w="853" w:type="dxa"/>
            <w:noWrap w:val="0"/>
            <w:vAlign w:val="top"/>
          </w:tcPr>
          <w:p w14:paraId="6AAD74E4">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476</w:t>
            </w:r>
          </w:p>
        </w:tc>
        <w:tc>
          <w:tcPr>
            <w:tcW w:w="853" w:type="dxa"/>
            <w:noWrap w:val="0"/>
            <w:vAlign w:val="top"/>
          </w:tcPr>
          <w:p w14:paraId="58474267">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477</w:t>
            </w:r>
          </w:p>
        </w:tc>
        <w:tc>
          <w:tcPr>
            <w:tcW w:w="853" w:type="dxa"/>
            <w:noWrap w:val="0"/>
            <w:vAlign w:val="top"/>
          </w:tcPr>
          <w:p w14:paraId="4AC0F5C4">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478</w:t>
            </w:r>
          </w:p>
        </w:tc>
        <w:tc>
          <w:tcPr>
            <w:tcW w:w="853" w:type="dxa"/>
            <w:noWrap w:val="0"/>
            <w:vAlign w:val="top"/>
          </w:tcPr>
          <w:p w14:paraId="1C79FBD1">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479</w:t>
            </w:r>
          </w:p>
        </w:tc>
        <w:tc>
          <w:tcPr>
            <w:tcW w:w="853" w:type="dxa"/>
            <w:noWrap w:val="0"/>
            <w:vAlign w:val="top"/>
          </w:tcPr>
          <w:p w14:paraId="6E57F724">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480</w:t>
            </w:r>
          </w:p>
        </w:tc>
      </w:tr>
      <w:tr w14:paraId="7269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14B99A2">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2" w:type="dxa"/>
            <w:noWrap w:val="0"/>
            <w:vAlign w:val="top"/>
          </w:tcPr>
          <w:p w14:paraId="3155B18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32D7635A">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F43C348">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4F8BC636">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1C70848F">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D0AA8BE">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1F7209F5">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03AB06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68120D3A">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r>
      <w:tr w14:paraId="022C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81AA076">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481</w:t>
            </w:r>
          </w:p>
        </w:tc>
        <w:tc>
          <w:tcPr>
            <w:tcW w:w="852" w:type="dxa"/>
            <w:noWrap w:val="0"/>
            <w:vAlign w:val="top"/>
          </w:tcPr>
          <w:p w14:paraId="55D82ED8">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482</w:t>
            </w:r>
          </w:p>
        </w:tc>
        <w:tc>
          <w:tcPr>
            <w:tcW w:w="853" w:type="dxa"/>
            <w:noWrap w:val="0"/>
            <w:vAlign w:val="top"/>
          </w:tcPr>
          <w:p w14:paraId="701F9924">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483</w:t>
            </w:r>
          </w:p>
        </w:tc>
        <w:tc>
          <w:tcPr>
            <w:tcW w:w="853" w:type="dxa"/>
            <w:noWrap w:val="0"/>
            <w:vAlign w:val="top"/>
          </w:tcPr>
          <w:p w14:paraId="273243A2">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484</w:t>
            </w:r>
          </w:p>
        </w:tc>
        <w:tc>
          <w:tcPr>
            <w:tcW w:w="853" w:type="dxa"/>
            <w:noWrap w:val="0"/>
            <w:vAlign w:val="top"/>
          </w:tcPr>
          <w:p w14:paraId="3263C73B">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485</w:t>
            </w:r>
          </w:p>
        </w:tc>
        <w:tc>
          <w:tcPr>
            <w:tcW w:w="853" w:type="dxa"/>
            <w:noWrap w:val="0"/>
            <w:vAlign w:val="top"/>
          </w:tcPr>
          <w:p w14:paraId="4568BF94">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486</w:t>
            </w:r>
          </w:p>
        </w:tc>
        <w:tc>
          <w:tcPr>
            <w:tcW w:w="853" w:type="dxa"/>
            <w:noWrap w:val="0"/>
            <w:vAlign w:val="top"/>
          </w:tcPr>
          <w:p w14:paraId="15EE2167">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487</w:t>
            </w:r>
          </w:p>
        </w:tc>
        <w:tc>
          <w:tcPr>
            <w:tcW w:w="853" w:type="dxa"/>
            <w:noWrap w:val="0"/>
            <w:vAlign w:val="top"/>
          </w:tcPr>
          <w:p w14:paraId="0166FAA3">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488</w:t>
            </w:r>
          </w:p>
        </w:tc>
        <w:tc>
          <w:tcPr>
            <w:tcW w:w="853" w:type="dxa"/>
            <w:noWrap w:val="0"/>
            <w:vAlign w:val="top"/>
          </w:tcPr>
          <w:p w14:paraId="473A7E62">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489</w:t>
            </w:r>
          </w:p>
        </w:tc>
        <w:tc>
          <w:tcPr>
            <w:tcW w:w="853" w:type="dxa"/>
            <w:noWrap w:val="0"/>
            <w:vAlign w:val="top"/>
          </w:tcPr>
          <w:p w14:paraId="3C8C6D50">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490</w:t>
            </w:r>
          </w:p>
        </w:tc>
      </w:tr>
      <w:tr w14:paraId="32AD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F850511">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2" w:type="dxa"/>
            <w:noWrap w:val="0"/>
            <w:vAlign w:val="top"/>
          </w:tcPr>
          <w:p w14:paraId="772CFE7C">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AF8A67E">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4B7F1176">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20350FAD">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9D33DA6">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79C6B23B">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680C1C85">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63FE774E">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7407A5DA">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r>
      <w:tr w14:paraId="7E47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09396D">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491</w:t>
            </w:r>
          </w:p>
        </w:tc>
        <w:tc>
          <w:tcPr>
            <w:tcW w:w="852" w:type="dxa"/>
            <w:noWrap w:val="0"/>
            <w:vAlign w:val="top"/>
          </w:tcPr>
          <w:p w14:paraId="4B9DF963">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492</w:t>
            </w:r>
          </w:p>
        </w:tc>
        <w:tc>
          <w:tcPr>
            <w:tcW w:w="853" w:type="dxa"/>
            <w:noWrap w:val="0"/>
            <w:vAlign w:val="top"/>
          </w:tcPr>
          <w:p w14:paraId="11A75CAD">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493</w:t>
            </w:r>
          </w:p>
        </w:tc>
        <w:tc>
          <w:tcPr>
            <w:tcW w:w="853" w:type="dxa"/>
            <w:noWrap w:val="0"/>
            <w:vAlign w:val="top"/>
          </w:tcPr>
          <w:p w14:paraId="38E8C547">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494</w:t>
            </w:r>
          </w:p>
        </w:tc>
        <w:tc>
          <w:tcPr>
            <w:tcW w:w="853" w:type="dxa"/>
            <w:noWrap w:val="0"/>
            <w:vAlign w:val="top"/>
          </w:tcPr>
          <w:p w14:paraId="2C709C96">
            <w:pPr>
              <w:ind w:left="0" w:leftChars="0" w:right="0" w:rightChars="0" w:firstLine="0" w:firstLineChars="0"/>
              <w:jc w:val="center"/>
              <w:rPr>
                <w:rFonts w:hint="default" w:ascii="宋体"/>
                <w:color w:val="auto"/>
                <w:sz w:val="24"/>
                <w:szCs w:val="24"/>
                <w:lang w:val="en-US" w:eastAsia="zh-CN"/>
              </w:rPr>
            </w:pPr>
            <w:r>
              <w:rPr>
                <w:rFonts w:hint="eastAsia" w:ascii="宋体"/>
                <w:color w:val="auto"/>
                <w:sz w:val="24"/>
                <w:szCs w:val="24"/>
                <w:lang w:val="en-US" w:eastAsia="zh-CN"/>
              </w:rPr>
              <w:t>495</w:t>
            </w:r>
          </w:p>
        </w:tc>
        <w:tc>
          <w:tcPr>
            <w:tcW w:w="853" w:type="dxa"/>
            <w:noWrap w:val="0"/>
            <w:vAlign w:val="top"/>
          </w:tcPr>
          <w:p w14:paraId="70FB48B9">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496</w:t>
            </w:r>
          </w:p>
        </w:tc>
        <w:tc>
          <w:tcPr>
            <w:tcW w:w="853" w:type="dxa"/>
            <w:noWrap w:val="0"/>
            <w:vAlign w:val="top"/>
          </w:tcPr>
          <w:p w14:paraId="58803C16">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497</w:t>
            </w:r>
          </w:p>
        </w:tc>
        <w:tc>
          <w:tcPr>
            <w:tcW w:w="853" w:type="dxa"/>
            <w:noWrap w:val="0"/>
            <w:vAlign w:val="top"/>
          </w:tcPr>
          <w:p w14:paraId="790A5140">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498</w:t>
            </w:r>
          </w:p>
        </w:tc>
        <w:tc>
          <w:tcPr>
            <w:tcW w:w="853" w:type="dxa"/>
            <w:noWrap w:val="0"/>
            <w:vAlign w:val="top"/>
          </w:tcPr>
          <w:p w14:paraId="4EF483A4">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499</w:t>
            </w:r>
          </w:p>
        </w:tc>
        <w:tc>
          <w:tcPr>
            <w:tcW w:w="853" w:type="dxa"/>
            <w:noWrap w:val="0"/>
            <w:vAlign w:val="top"/>
          </w:tcPr>
          <w:p w14:paraId="20B3AC31">
            <w:pPr>
              <w:ind w:left="0" w:leftChars="0" w:right="0" w:rightChars="0" w:firstLine="0" w:firstLineChars="0"/>
              <w:jc w:val="center"/>
              <w:rPr>
                <w:rFonts w:hint="default" w:ascii="宋体" w:eastAsia="宋体"/>
                <w:color w:val="auto"/>
                <w:sz w:val="24"/>
                <w:szCs w:val="24"/>
                <w:lang w:val="en-US" w:eastAsia="zh-CN"/>
              </w:rPr>
            </w:pPr>
            <w:r>
              <w:rPr>
                <w:rFonts w:hint="eastAsia" w:ascii="宋体" w:eastAsia="宋体"/>
                <w:color w:val="auto"/>
                <w:sz w:val="24"/>
                <w:szCs w:val="24"/>
                <w:lang w:val="en-US" w:eastAsia="zh-CN"/>
              </w:rPr>
              <w:t>500</w:t>
            </w:r>
          </w:p>
        </w:tc>
      </w:tr>
      <w:tr w14:paraId="1B90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62DC6C0">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2" w:type="dxa"/>
            <w:noWrap w:val="0"/>
            <w:vAlign w:val="top"/>
          </w:tcPr>
          <w:p w14:paraId="7A1AFB2C">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6E55032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3762E58D">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50CD71C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6749DA2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792A6C7">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0727F529">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2416E4D4">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c>
          <w:tcPr>
            <w:tcW w:w="853" w:type="dxa"/>
            <w:noWrap w:val="0"/>
            <w:vAlign w:val="top"/>
          </w:tcPr>
          <w:p w14:paraId="16351A8D">
            <w:pPr>
              <w:ind w:left="0" w:leftChars="0" w:right="0" w:rightChars="0" w:firstLine="0" w:firstLineChars="0"/>
              <w:jc w:val="center"/>
              <w:rPr>
                <w:rFonts w:hint="eastAsia" w:ascii="宋体"/>
                <w:color w:val="auto"/>
                <w:sz w:val="24"/>
                <w:szCs w:val="24"/>
                <w:lang w:eastAsia="zh-CN"/>
              </w:rPr>
            </w:pPr>
            <w:r>
              <w:rPr>
                <w:rFonts w:hint="eastAsia" w:ascii="宋体"/>
                <w:color w:val="auto"/>
                <w:sz w:val="24"/>
                <w:szCs w:val="24"/>
                <w:lang w:eastAsia="zh-CN"/>
              </w:rPr>
              <w:t>×</w:t>
            </w:r>
          </w:p>
        </w:tc>
      </w:tr>
    </w:tbl>
    <w:p w14:paraId="755989EF">
      <w:pPr>
        <w:numPr>
          <w:ilvl w:val="0"/>
          <w:numId w:val="0"/>
        </w:numPr>
        <w:ind w:leftChars="0"/>
        <w:rPr>
          <w:rFonts w:hint="default" w:asciiTheme="minorEastAsia" w:hAnsiTheme="minorEastAsia" w:cstheme="minorEastAsia"/>
          <w:b/>
          <w:bCs/>
          <w:i w:val="0"/>
          <w:iCs w:val="0"/>
          <w:caps w:val="0"/>
          <w:spacing w:val="0"/>
          <w:sz w:val="28"/>
          <w:szCs w:val="28"/>
          <w:shd w:val="clear" w:fill="FFFFFF"/>
          <w:lang w:val="en-US" w:eastAsia="zh-CN"/>
        </w:rPr>
      </w:pPr>
    </w:p>
    <w:p w14:paraId="78E1D350">
      <w:pPr>
        <w:numPr>
          <w:ilvl w:val="0"/>
          <w:numId w:val="0"/>
        </w:numPr>
        <w:ind w:leftChars="0"/>
        <w:rPr>
          <w:rFonts w:hint="default" w:asciiTheme="minorEastAsia" w:hAnsiTheme="minorEastAsia" w:cstheme="minorEastAsia"/>
          <w:b/>
          <w:bCs/>
          <w:i w:val="0"/>
          <w:iCs w:val="0"/>
          <w:caps w:val="0"/>
          <w:spacing w:val="0"/>
          <w:sz w:val="28"/>
          <w:szCs w:val="28"/>
          <w:shd w:val="clear" w:fill="FFFFFF"/>
          <w:lang w:val="en-US" w:eastAsia="zh-CN"/>
        </w:rPr>
      </w:pPr>
    </w:p>
    <w:p w14:paraId="32CF2959">
      <w:pPr>
        <w:numPr>
          <w:ilvl w:val="0"/>
          <w:numId w:val="0"/>
        </w:numPr>
        <w:ind w:leftChars="0"/>
        <w:rPr>
          <w:rFonts w:hint="default" w:asciiTheme="minorEastAsia" w:hAnsiTheme="minorEastAsia" w:cstheme="minorEastAsia"/>
          <w:b w:val="0"/>
          <w:bCs w:val="0"/>
          <w:i w:val="0"/>
          <w:iCs w:val="0"/>
          <w:caps w:val="0"/>
          <w:spacing w:val="0"/>
          <w:sz w:val="24"/>
          <w:szCs w:val="24"/>
          <w:shd w:val="clear" w:fill="FFFFFF"/>
          <w:lang w:val="en-US" w:eastAsia="zh-CN"/>
        </w:rPr>
      </w:pPr>
    </w:p>
    <w:sectPr>
      <w:footerReference r:id="rId3" w:type="default"/>
      <w:pgSz w:w="11906" w:h="16838"/>
      <w:pgMar w:top="1440" w:right="1372"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F1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FE7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AFE7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8EA4C"/>
    <w:multiLevelType w:val="singleLevel"/>
    <w:tmpl w:val="BA48EA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E6D6D48"/>
    <w:rsid w:val="00A95A9A"/>
    <w:rsid w:val="00B701B7"/>
    <w:rsid w:val="017716F4"/>
    <w:rsid w:val="01CC1A40"/>
    <w:rsid w:val="03174F3D"/>
    <w:rsid w:val="084F33CB"/>
    <w:rsid w:val="0891753F"/>
    <w:rsid w:val="089F1C5C"/>
    <w:rsid w:val="098D41AA"/>
    <w:rsid w:val="0A436A63"/>
    <w:rsid w:val="0B0C10FF"/>
    <w:rsid w:val="0C4A1EDF"/>
    <w:rsid w:val="0D662D48"/>
    <w:rsid w:val="0E76520D"/>
    <w:rsid w:val="10BB784F"/>
    <w:rsid w:val="10FD39C4"/>
    <w:rsid w:val="123A47A4"/>
    <w:rsid w:val="130152C1"/>
    <w:rsid w:val="13FD03A4"/>
    <w:rsid w:val="15465FAD"/>
    <w:rsid w:val="165D6CB3"/>
    <w:rsid w:val="173E6AE4"/>
    <w:rsid w:val="1759391E"/>
    <w:rsid w:val="182C1032"/>
    <w:rsid w:val="18B260C1"/>
    <w:rsid w:val="1977452F"/>
    <w:rsid w:val="1D570900"/>
    <w:rsid w:val="203D202F"/>
    <w:rsid w:val="207E61A3"/>
    <w:rsid w:val="20806932"/>
    <w:rsid w:val="20F46465"/>
    <w:rsid w:val="20F63F8C"/>
    <w:rsid w:val="214A6A99"/>
    <w:rsid w:val="25180974"/>
    <w:rsid w:val="25BA68F0"/>
    <w:rsid w:val="2681079B"/>
    <w:rsid w:val="270C62B7"/>
    <w:rsid w:val="276B56D3"/>
    <w:rsid w:val="285919D0"/>
    <w:rsid w:val="28A65C60"/>
    <w:rsid w:val="2B165956"/>
    <w:rsid w:val="2BA86521"/>
    <w:rsid w:val="2CFF241A"/>
    <w:rsid w:val="2E3D31FA"/>
    <w:rsid w:val="2EEA15D4"/>
    <w:rsid w:val="2F397E65"/>
    <w:rsid w:val="31091AB9"/>
    <w:rsid w:val="31570A76"/>
    <w:rsid w:val="33B757FC"/>
    <w:rsid w:val="35020CF9"/>
    <w:rsid w:val="355427FE"/>
    <w:rsid w:val="36590DED"/>
    <w:rsid w:val="36DF5796"/>
    <w:rsid w:val="3720190B"/>
    <w:rsid w:val="385E26EA"/>
    <w:rsid w:val="390B0AC4"/>
    <w:rsid w:val="393F251C"/>
    <w:rsid w:val="394C4C39"/>
    <w:rsid w:val="398E0DAD"/>
    <w:rsid w:val="3BD333EF"/>
    <w:rsid w:val="3C597D99"/>
    <w:rsid w:val="3CA8662A"/>
    <w:rsid w:val="3D6407A3"/>
    <w:rsid w:val="3FA4132B"/>
    <w:rsid w:val="401E517F"/>
    <w:rsid w:val="41410DFB"/>
    <w:rsid w:val="4335673E"/>
    <w:rsid w:val="43602A73"/>
    <w:rsid w:val="437B6846"/>
    <w:rsid w:val="4383394D"/>
    <w:rsid w:val="45DB35CC"/>
    <w:rsid w:val="45FB77CB"/>
    <w:rsid w:val="46C95B1B"/>
    <w:rsid w:val="48054931"/>
    <w:rsid w:val="487D6BBD"/>
    <w:rsid w:val="49E8275C"/>
    <w:rsid w:val="4B074019"/>
    <w:rsid w:val="4B1C516D"/>
    <w:rsid w:val="4CC43F81"/>
    <w:rsid w:val="4E6D6D48"/>
    <w:rsid w:val="4F005E52"/>
    <w:rsid w:val="4F573C8F"/>
    <w:rsid w:val="4F9F1B0F"/>
    <w:rsid w:val="4FBA6948"/>
    <w:rsid w:val="4FBF25CB"/>
    <w:rsid w:val="50463D38"/>
    <w:rsid w:val="50DD28EE"/>
    <w:rsid w:val="525C7843"/>
    <w:rsid w:val="52B15DDC"/>
    <w:rsid w:val="53A72D40"/>
    <w:rsid w:val="55C53951"/>
    <w:rsid w:val="56B45E9F"/>
    <w:rsid w:val="57D61E46"/>
    <w:rsid w:val="582D7417"/>
    <w:rsid w:val="5A0F7891"/>
    <w:rsid w:val="5A4412E8"/>
    <w:rsid w:val="5A7451F0"/>
    <w:rsid w:val="5B200BE5"/>
    <w:rsid w:val="5C6F4617"/>
    <w:rsid w:val="5C7D6D34"/>
    <w:rsid w:val="5CC2508E"/>
    <w:rsid w:val="5DC82230"/>
    <w:rsid w:val="5DCD3CEB"/>
    <w:rsid w:val="5E5A37D0"/>
    <w:rsid w:val="5FCB6008"/>
    <w:rsid w:val="617A5F38"/>
    <w:rsid w:val="623954AB"/>
    <w:rsid w:val="62C06860"/>
    <w:rsid w:val="65BF0A04"/>
    <w:rsid w:val="665C20B0"/>
    <w:rsid w:val="678C0773"/>
    <w:rsid w:val="68C1444C"/>
    <w:rsid w:val="69FA7C16"/>
    <w:rsid w:val="6A707ED8"/>
    <w:rsid w:val="6B2A62D8"/>
    <w:rsid w:val="6DE704B1"/>
    <w:rsid w:val="6EA840E4"/>
    <w:rsid w:val="700C2451"/>
    <w:rsid w:val="70B12FF8"/>
    <w:rsid w:val="710E3FA6"/>
    <w:rsid w:val="72582918"/>
    <w:rsid w:val="72DD6326"/>
    <w:rsid w:val="75CF01A8"/>
    <w:rsid w:val="76544B51"/>
    <w:rsid w:val="76BD26F7"/>
    <w:rsid w:val="775443B6"/>
    <w:rsid w:val="77F357D2"/>
    <w:rsid w:val="782F4F2E"/>
    <w:rsid w:val="78F65A4C"/>
    <w:rsid w:val="79951709"/>
    <w:rsid w:val="7B751417"/>
    <w:rsid w:val="7D857C47"/>
    <w:rsid w:val="7F5E2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14842</Words>
  <Characters>15866</Characters>
  <Lines>0</Lines>
  <Paragraphs>0</Paragraphs>
  <TotalTime>16</TotalTime>
  <ScaleCrop>false</ScaleCrop>
  <LinksUpToDate>false</LinksUpToDate>
  <CharactersWithSpaces>19174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2024-06-15T01:32:00Z</dcterms:created>
  <dc:creator>zyz</dc:creator>
  <cp:lastModifiedBy>大海边</cp:lastModifiedBy>
  <cp:lastPrinted>2024-06-15T04:43:00Z</cp:lastPrinted>
  <dcterms:modified xsi:type="dcterms:W3CDTF">2026-06-08T08:07:52Z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4E4CBE4EAEC44453B835B85EB92869D3_13</vt:lpwstr>
  </property>
  <property fmtid="{D5CDD505-2E9C-101B-9397-08002B2CF9AE}" pid="4" name="KSOTemplateDocerSaveRecord">
    <vt:lpwstr>eyJoZGlkIjoiZjFmZWIzNDg2MmIzZjExOTIzMmViNTBmYTMwYTk0ZWYiLCJ1c2VySWQiOiI0Mjg2MDA0NjgifQ==</vt:lpwstr>
  </property>
</Properties>
</file>